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20" w:rsidRPr="009F084C" w:rsidRDefault="008568A6" w:rsidP="00F52620">
      <w:pPr>
        <w:tabs>
          <w:tab w:val="left" w:pos="5954"/>
        </w:tabs>
        <w:jc w:val="right"/>
        <w:rPr>
          <w:rFonts w:eastAsia="Calibri"/>
          <w:lang w:eastAsia="en-US"/>
        </w:rPr>
      </w:pPr>
      <w:r w:rsidRPr="009F084C">
        <w:rPr>
          <w:rFonts w:eastAsia="Calibri"/>
          <w:lang w:eastAsia="en-US"/>
        </w:rPr>
        <w:t xml:space="preserve">3. pielikums </w:t>
      </w:r>
    </w:p>
    <w:p w:rsidR="00F52620" w:rsidRPr="009F084C" w:rsidRDefault="008568A6" w:rsidP="00F52620">
      <w:pPr>
        <w:tabs>
          <w:tab w:val="left" w:pos="5954"/>
        </w:tabs>
        <w:jc w:val="right"/>
        <w:rPr>
          <w:rFonts w:eastAsia="Calibri"/>
          <w:lang w:eastAsia="en-US"/>
        </w:rPr>
      </w:pPr>
      <w:r w:rsidRPr="009F084C">
        <w:rPr>
          <w:rFonts w:eastAsia="Calibri"/>
          <w:lang w:eastAsia="en-US"/>
        </w:rPr>
        <w:tab/>
        <w:t>Zemkopības ministrijas</w:t>
      </w:r>
    </w:p>
    <w:p w:rsidR="00F52620" w:rsidRPr="009F084C" w:rsidRDefault="008568A6" w:rsidP="00F52620">
      <w:pPr>
        <w:tabs>
          <w:tab w:val="left" w:pos="5954"/>
        </w:tabs>
        <w:jc w:val="right"/>
        <w:rPr>
          <w:rFonts w:eastAsia="Calibri"/>
          <w:lang w:eastAsia="en-US"/>
        </w:rPr>
      </w:pPr>
      <w:r w:rsidRPr="009F084C">
        <w:rPr>
          <w:rFonts w:eastAsia="Calibri"/>
          <w:lang w:eastAsia="en-US"/>
        </w:rPr>
        <w:tab/>
      </w:r>
      <w:r w:rsidRPr="009F084C">
        <w:rPr>
          <w:rFonts w:eastAsia="Calibri"/>
          <w:noProof/>
          <w:lang w:eastAsia="en-US"/>
        </w:rPr>
        <w:t>Datums skatāms laika zīmogā</w:t>
      </w:r>
    </w:p>
    <w:p w:rsidR="00F52620" w:rsidRPr="009F084C" w:rsidRDefault="008568A6" w:rsidP="00F52620">
      <w:pPr>
        <w:tabs>
          <w:tab w:val="left" w:pos="5812"/>
        </w:tabs>
        <w:jc w:val="right"/>
        <w:rPr>
          <w:rFonts w:eastAsia="Calibri"/>
          <w:lang w:eastAsia="en-US"/>
        </w:rPr>
      </w:pPr>
      <w:r w:rsidRPr="009F084C">
        <w:rPr>
          <w:rFonts w:eastAsia="Calibri"/>
          <w:lang w:eastAsia="en-US"/>
        </w:rPr>
        <w:tab/>
        <w:t>rīkojumam Nr.</w:t>
      </w:r>
      <w:r w:rsidRPr="009F084C">
        <w:rPr>
          <w:rFonts w:ascii="Calibri" w:eastAsia="Calibri" w:hAnsi="Calibri"/>
          <w:sz w:val="22"/>
          <w:szCs w:val="22"/>
          <w:lang w:eastAsia="en-US"/>
        </w:rPr>
        <w:t xml:space="preserve"> </w:t>
      </w:r>
      <w:r w:rsidRPr="009F084C">
        <w:rPr>
          <w:rFonts w:eastAsia="Calibri"/>
          <w:noProof/>
          <w:lang w:eastAsia="en-US"/>
        </w:rPr>
        <w:t>133</w:t>
      </w:r>
    </w:p>
    <w:p w:rsidR="00F61610" w:rsidRPr="009F084C" w:rsidRDefault="00F61610" w:rsidP="001A0A9C">
      <w:pPr>
        <w:jc w:val="center"/>
        <w:rPr>
          <w:b/>
          <w:sz w:val="22"/>
          <w:szCs w:val="22"/>
          <w:lang w:eastAsia="ru-RU"/>
        </w:rPr>
      </w:pPr>
    </w:p>
    <w:p w:rsidR="00DA58C3" w:rsidRPr="009F084C" w:rsidRDefault="008568A6" w:rsidP="001A0A9C">
      <w:pPr>
        <w:jc w:val="center"/>
        <w:rPr>
          <w:b/>
          <w:sz w:val="22"/>
          <w:szCs w:val="22"/>
          <w:lang w:eastAsia="ru-RU"/>
        </w:rPr>
      </w:pPr>
      <w:r w:rsidRPr="009F084C">
        <w:rPr>
          <w:b/>
          <w:bCs/>
          <w:noProof/>
          <w:sz w:val="40"/>
          <w:szCs w:val="40"/>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66039</wp:posOffset>
                </wp:positionV>
                <wp:extent cx="6649720" cy="3171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49720" cy="3171825"/>
                        </a:xfrm>
                        <a:prstGeom prst="rect">
                          <a:avLst/>
                        </a:prstGeom>
                        <a:noFill/>
                        <a:ln w="6350">
                          <a:noFill/>
                        </a:ln>
                      </wps:spPr>
                      <wps:txbx>
                        <w:txbxContent>
                          <w:p w:rsidR="009F084C" w:rsidRDefault="009F084C" w:rsidP="00E461C2">
                            <w:pPr>
                              <w:jc w:val="center"/>
                            </w:pPr>
                            <w:bookmarkStart w:id="0" w:name="_Hlk50449597"/>
                            <w:bookmarkEnd w:id="0"/>
                            <w:r>
                              <w:rPr>
                                <w:rFonts w:ascii="Arial Narrow" w:hAnsi="Arial Narrow"/>
                                <w:b/>
                                <w:noProof/>
                                <w:sz w:val="22"/>
                                <w:szCs w:val="22"/>
                              </w:rPr>
                              <w:drawing>
                                <wp:inline distT="0" distB="0" distL="0" distR="0">
                                  <wp:extent cx="2223979" cy="2297526"/>
                                  <wp:effectExtent l="0" t="0" r="5080" b="7620"/>
                                  <wp:docPr id="8278971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7139"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1828" cy="2315965"/>
                                          </a:xfrm>
                                          <a:prstGeom prst="rect">
                                            <a:avLst/>
                                          </a:prstGeom>
                                          <a:noFill/>
                                        </pic:spPr>
                                      </pic:pic>
                                    </a:graphicData>
                                  </a:graphic>
                                </wp:inline>
                              </w:drawing>
                            </w:r>
                          </w:p>
                          <w:p w:rsidR="009F084C" w:rsidRDefault="009F084C" w:rsidP="00E461C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9pt;margin-top:5.2pt;width:523.6pt;height:2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" filled="f" stroked="f" strokeweight=".5pt">
                <v:textbox>
                  <w:txbxContent>
                    <w:p w:rsidR="009F084C" w:rsidRDefault="009F084C" w:rsidP="00E461C2">
                      <w:pPr>
                        <w:jc w:val="center"/>
                      </w:pPr>
                      <w:bookmarkStart w:id="1" w:name="_Hlk50449597"/>
                      <w:bookmarkEnd w:id="1"/>
                      <w:r>
                        <w:rPr>
                          <w:rFonts w:ascii="Arial Narrow" w:hAnsi="Arial Narrow"/>
                          <w:b/>
                          <w:noProof/>
                          <w:sz w:val="22"/>
                          <w:szCs w:val="22"/>
                        </w:rPr>
                        <w:drawing>
                          <wp:inline distT="0" distB="0" distL="0" distR="0">
                            <wp:extent cx="2223979" cy="2297526"/>
                            <wp:effectExtent l="0" t="0" r="5080" b="7620"/>
                            <wp:docPr id="8278971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97139"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1828" cy="2315965"/>
                                    </a:xfrm>
                                    <a:prstGeom prst="rect">
                                      <a:avLst/>
                                    </a:prstGeom>
                                    <a:noFill/>
                                  </pic:spPr>
                                </pic:pic>
                              </a:graphicData>
                            </a:graphic>
                          </wp:inline>
                        </w:drawing>
                      </w:r>
                    </w:p>
                    <w:p w:rsidR="009F084C" w:rsidRDefault="009F084C" w:rsidP="00E461C2">
                      <w:pPr>
                        <w:jc w:val="center"/>
                      </w:pPr>
                    </w:p>
                  </w:txbxContent>
                </v:textbox>
              </v:shape>
            </w:pict>
          </mc:Fallback>
        </mc:AlternateContent>
      </w:r>
    </w:p>
    <w:p w:rsidR="00DA58C3" w:rsidRPr="009F084C" w:rsidRDefault="00DA58C3" w:rsidP="001A0A9C">
      <w:pPr>
        <w:jc w:val="center"/>
        <w:rPr>
          <w:b/>
          <w:sz w:val="22"/>
          <w:szCs w:val="22"/>
          <w:lang w:eastAsia="ru-RU"/>
        </w:rPr>
      </w:pPr>
    </w:p>
    <w:p w:rsidR="00DA58C3" w:rsidRPr="009F084C" w:rsidRDefault="00DA58C3" w:rsidP="001A0A9C">
      <w:pPr>
        <w:jc w:val="center"/>
        <w:rPr>
          <w:b/>
          <w:sz w:val="22"/>
          <w:szCs w:val="22"/>
          <w:lang w:eastAsia="ru-RU"/>
        </w:rPr>
      </w:pPr>
    </w:p>
    <w:p w:rsidR="00DA58C3" w:rsidRPr="009F084C" w:rsidRDefault="00DA58C3" w:rsidP="001A0A9C">
      <w:pPr>
        <w:jc w:val="center"/>
        <w:rPr>
          <w:b/>
          <w:sz w:val="22"/>
          <w:szCs w:val="22"/>
          <w:lang w:eastAsia="ru-RU"/>
        </w:rPr>
      </w:pPr>
    </w:p>
    <w:p w:rsidR="0025164A" w:rsidRPr="009F084C" w:rsidRDefault="0025164A" w:rsidP="001A0A9C">
      <w:pPr>
        <w:jc w:val="center"/>
        <w:rPr>
          <w:b/>
          <w:sz w:val="22"/>
          <w:szCs w:val="22"/>
          <w:lang w:eastAsia="ru-RU"/>
        </w:rPr>
      </w:pPr>
    </w:p>
    <w:p w:rsidR="0025164A" w:rsidRPr="009F084C" w:rsidRDefault="0025164A" w:rsidP="001A0A9C">
      <w:pPr>
        <w:jc w:val="center"/>
        <w:rPr>
          <w:b/>
          <w:sz w:val="22"/>
          <w:szCs w:val="22"/>
          <w:lang w:eastAsia="ru-RU"/>
        </w:rPr>
      </w:pPr>
    </w:p>
    <w:p w:rsidR="0025164A" w:rsidRPr="009F084C" w:rsidRDefault="0025164A" w:rsidP="001A0A9C">
      <w:pPr>
        <w:jc w:val="center"/>
        <w:rPr>
          <w:b/>
          <w:sz w:val="22"/>
          <w:szCs w:val="22"/>
          <w:lang w:eastAsia="ru-RU"/>
        </w:rPr>
      </w:pPr>
    </w:p>
    <w:p w:rsidR="0025164A" w:rsidRPr="009F084C" w:rsidRDefault="0025164A" w:rsidP="001A0A9C">
      <w:pPr>
        <w:jc w:val="center"/>
        <w:rPr>
          <w:b/>
          <w:sz w:val="22"/>
          <w:szCs w:val="22"/>
          <w:lang w:eastAsia="ru-RU"/>
        </w:rPr>
      </w:pPr>
    </w:p>
    <w:p w:rsidR="00C46868" w:rsidRPr="009F084C" w:rsidRDefault="00C46868" w:rsidP="001A0A9C">
      <w:pPr>
        <w:jc w:val="center"/>
        <w:rPr>
          <w:b/>
          <w:sz w:val="22"/>
          <w:szCs w:val="22"/>
          <w:lang w:eastAsia="ru-RU"/>
        </w:rPr>
      </w:pPr>
    </w:p>
    <w:p w:rsidR="001E1353" w:rsidRPr="009F084C" w:rsidRDefault="001E1353" w:rsidP="001A0A9C">
      <w:pPr>
        <w:jc w:val="center"/>
        <w:rPr>
          <w:b/>
          <w:sz w:val="40"/>
          <w:szCs w:val="40"/>
          <w:lang w:eastAsia="ru-RU"/>
        </w:rPr>
      </w:pPr>
    </w:p>
    <w:p w:rsidR="00F61610" w:rsidRPr="009F084C" w:rsidRDefault="008568A6" w:rsidP="00F61610">
      <w:pPr>
        <w:jc w:val="right"/>
        <w:rPr>
          <w:b/>
          <w:lang w:eastAsia="ru-RU"/>
        </w:rPr>
      </w:pPr>
      <w:r w:rsidRPr="009F084C">
        <w:rPr>
          <w:b/>
          <w:lang w:eastAsia="ru-RU"/>
        </w:rPr>
        <w:t xml:space="preserve"> </w:t>
      </w:r>
    </w:p>
    <w:p w:rsidR="00D32A85" w:rsidRPr="009F084C" w:rsidRDefault="00D32A85" w:rsidP="000A7D6B">
      <w:pPr>
        <w:jc w:val="right"/>
        <w:rPr>
          <w:b/>
          <w:lang w:eastAsia="ru-RU"/>
        </w:rPr>
      </w:pPr>
    </w:p>
    <w:p w:rsidR="00E461C2" w:rsidRPr="009F084C" w:rsidRDefault="00E461C2" w:rsidP="001A0A9C">
      <w:pPr>
        <w:jc w:val="center"/>
        <w:rPr>
          <w:b/>
          <w:sz w:val="56"/>
          <w:szCs w:val="56"/>
          <w:lang w:eastAsia="ru-RU"/>
        </w:rPr>
      </w:pPr>
    </w:p>
    <w:p w:rsidR="00E461C2" w:rsidRPr="009F084C" w:rsidRDefault="00E461C2" w:rsidP="001A0A9C">
      <w:pPr>
        <w:jc w:val="center"/>
        <w:rPr>
          <w:b/>
          <w:sz w:val="56"/>
          <w:szCs w:val="56"/>
          <w:lang w:eastAsia="ru-RU"/>
        </w:rPr>
      </w:pPr>
    </w:p>
    <w:p w:rsidR="00E461C2" w:rsidRPr="009F084C" w:rsidRDefault="00E461C2" w:rsidP="001A0A9C">
      <w:pPr>
        <w:jc w:val="center"/>
        <w:rPr>
          <w:b/>
          <w:sz w:val="56"/>
          <w:szCs w:val="56"/>
          <w:lang w:eastAsia="ru-RU"/>
        </w:rPr>
      </w:pPr>
    </w:p>
    <w:p w:rsidR="00894505" w:rsidRPr="009F084C" w:rsidRDefault="00894505" w:rsidP="001A0A9C">
      <w:pPr>
        <w:jc w:val="center"/>
        <w:rPr>
          <w:b/>
          <w:sz w:val="56"/>
          <w:szCs w:val="56"/>
          <w:lang w:eastAsia="ru-RU"/>
        </w:rPr>
      </w:pPr>
    </w:p>
    <w:p w:rsidR="00A8766C" w:rsidRPr="009F084C" w:rsidRDefault="008568A6" w:rsidP="001A0A9C">
      <w:pPr>
        <w:jc w:val="center"/>
        <w:rPr>
          <w:color w:val="3E1F00"/>
          <w:sz w:val="44"/>
          <w:szCs w:val="44"/>
          <w:lang w:eastAsia="ru-RU"/>
        </w:rPr>
      </w:pPr>
      <w:r w:rsidRPr="009F084C">
        <w:rPr>
          <w:color w:val="3E1F00"/>
          <w:sz w:val="44"/>
          <w:szCs w:val="44"/>
          <w:lang w:eastAsia="ru-RU"/>
        </w:rPr>
        <w:t>Lauksaimniecības datu centra</w:t>
      </w:r>
    </w:p>
    <w:p w:rsidR="001E1353" w:rsidRPr="009F084C" w:rsidRDefault="008568A6" w:rsidP="001A0A9C">
      <w:pPr>
        <w:jc w:val="center"/>
        <w:rPr>
          <w:b/>
          <w:color w:val="3E1F00"/>
          <w:sz w:val="56"/>
          <w:szCs w:val="56"/>
          <w:lang w:eastAsia="ru-RU"/>
        </w:rPr>
      </w:pPr>
      <w:r w:rsidRPr="009F084C">
        <w:rPr>
          <w:b/>
          <w:color w:val="3E1F00"/>
          <w:sz w:val="56"/>
          <w:szCs w:val="56"/>
          <w:lang w:eastAsia="ru-RU"/>
        </w:rPr>
        <w:t>DARBĪBAS STRATĒĢIJA</w:t>
      </w:r>
    </w:p>
    <w:p w:rsidR="001E1353" w:rsidRPr="009F084C" w:rsidRDefault="008568A6" w:rsidP="001A0A9C">
      <w:pPr>
        <w:jc w:val="center"/>
        <w:rPr>
          <w:b/>
          <w:color w:val="3E1F00"/>
          <w:sz w:val="56"/>
          <w:szCs w:val="56"/>
          <w:lang w:eastAsia="ru-RU"/>
        </w:rPr>
      </w:pPr>
      <w:r w:rsidRPr="009F084C">
        <w:rPr>
          <w:b/>
          <w:color w:val="3E1F00"/>
          <w:sz w:val="56"/>
          <w:szCs w:val="56"/>
          <w:lang w:eastAsia="ru-RU"/>
        </w:rPr>
        <w:t>2021–2027</w:t>
      </w:r>
    </w:p>
    <w:p w:rsidR="001E1353" w:rsidRPr="009F084C" w:rsidRDefault="001E1353" w:rsidP="001A0A9C">
      <w:pPr>
        <w:jc w:val="center"/>
        <w:rPr>
          <w:b/>
          <w:bCs/>
          <w:sz w:val="40"/>
          <w:szCs w:val="40"/>
        </w:rPr>
      </w:pPr>
    </w:p>
    <w:p w:rsidR="001232D7" w:rsidRPr="009F084C" w:rsidRDefault="001232D7" w:rsidP="001A0A9C">
      <w:pPr>
        <w:jc w:val="center"/>
        <w:rPr>
          <w:b/>
          <w:bCs/>
          <w:sz w:val="40"/>
          <w:szCs w:val="40"/>
        </w:rPr>
      </w:pPr>
    </w:p>
    <w:p w:rsidR="0046517B" w:rsidRPr="009F084C" w:rsidRDefault="0046517B" w:rsidP="001A0A9C">
      <w:pPr>
        <w:jc w:val="center"/>
        <w:rPr>
          <w:b/>
          <w:bCs/>
          <w:color w:val="FF0000"/>
          <w:sz w:val="22"/>
          <w:szCs w:val="22"/>
        </w:rPr>
      </w:pPr>
    </w:p>
    <w:p w:rsidR="00894505" w:rsidRPr="009F084C" w:rsidRDefault="00894505" w:rsidP="001A0A9C">
      <w:pPr>
        <w:jc w:val="center"/>
        <w:rPr>
          <w:b/>
          <w:bCs/>
          <w:color w:val="FF0000"/>
          <w:sz w:val="22"/>
          <w:szCs w:val="22"/>
        </w:rPr>
      </w:pPr>
    </w:p>
    <w:p w:rsidR="00894505" w:rsidRPr="009F084C" w:rsidRDefault="00894505" w:rsidP="001A0A9C">
      <w:pPr>
        <w:jc w:val="center"/>
        <w:rPr>
          <w:b/>
          <w:bCs/>
          <w:color w:val="FF0000"/>
          <w:sz w:val="22"/>
          <w:szCs w:val="22"/>
        </w:rPr>
      </w:pPr>
    </w:p>
    <w:p w:rsidR="00D722AB" w:rsidRPr="009F084C" w:rsidRDefault="00D722AB" w:rsidP="001A0A9C">
      <w:pPr>
        <w:jc w:val="center"/>
        <w:rPr>
          <w:b/>
          <w:bCs/>
          <w:sz w:val="40"/>
          <w:szCs w:val="40"/>
        </w:rPr>
      </w:pPr>
    </w:p>
    <w:p w:rsidR="00D722AB" w:rsidRPr="009F084C" w:rsidRDefault="00D722AB" w:rsidP="001A0A9C">
      <w:pPr>
        <w:jc w:val="center"/>
        <w:rPr>
          <w:b/>
          <w:bCs/>
          <w:sz w:val="40"/>
          <w:szCs w:val="40"/>
        </w:rPr>
      </w:pPr>
    </w:p>
    <w:p w:rsidR="00D722AB" w:rsidRPr="009F084C" w:rsidRDefault="00D722AB" w:rsidP="001A0A9C">
      <w:pPr>
        <w:jc w:val="center"/>
        <w:rPr>
          <w:b/>
          <w:bCs/>
          <w:sz w:val="40"/>
          <w:szCs w:val="40"/>
        </w:rPr>
      </w:pPr>
    </w:p>
    <w:p w:rsidR="00D722AB" w:rsidRPr="009F084C" w:rsidRDefault="00D722AB" w:rsidP="001A0A9C">
      <w:pPr>
        <w:jc w:val="center"/>
        <w:rPr>
          <w:b/>
          <w:bCs/>
          <w:sz w:val="40"/>
          <w:szCs w:val="40"/>
        </w:rPr>
      </w:pPr>
    </w:p>
    <w:p w:rsidR="001E1353" w:rsidRPr="009F084C" w:rsidRDefault="001E1353" w:rsidP="001A0A9C">
      <w:pPr>
        <w:jc w:val="center"/>
        <w:rPr>
          <w:b/>
          <w:bCs/>
          <w:sz w:val="40"/>
          <w:szCs w:val="40"/>
        </w:rPr>
      </w:pPr>
    </w:p>
    <w:p w:rsidR="00757271" w:rsidRPr="009F084C" w:rsidRDefault="00757271" w:rsidP="001A0A9C">
      <w:pPr>
        <w:jc w:val="center"/>
        <w:rPr>
          <w:b/>
          <w:bCs/>
          <w:sz w:val="40"/>
          <w:szCs w:val="40"/>
        </w:rPr>
      </w:pPr>
    </w:p>
    <w:p w:rsidR="00757271" w:rsidRPr="009F084C" w:rsidRDefault="00757271" w:rsidP="001A0A9C">
      <w:pPr>
        <w:jc w:val="center"/>
        <w:rPr>
          <w:b/>
          <w:bCs/>
          <w:sz w:val="40"/>
          <w:szCs w:val="40"/>
        </w:rPr>
      </w:pPr>
    </w:p>
    <w:p w:rsidR="00757271" w:rsidRPr="009F084C" w:rsidRDefault="00757271" w:rsidP="001A0A9C">
      <w:pPr>
        <w:jc w:val="center"/>
        <w:rPr>
          <w:b/>
          <w:bCs/>
          <w:sz w:val="40"/>
          <w:szCs w:val="40"/>
        </w:rPr>
      </w:pPr>
    </w:p>
    <w:p w:rsidR="00757271" w:rsidRPr="009F084C" w:rsidRDefault="00757271" w:rsidP="001A0A9C">
      <w:pPr>
        <w:jc w:val="center"/>
        <w:rPr>
          <w:b/>
          <w:bCs/>
          <w:sz w:val="40"/>
          <w:szCs w:val="40"/>
        </w:rPr>
      </w:pPr>
    </w:p>
    <w:p w:rsidR="001E1353" w:rsidRPr="009F084C" w:rsidRDefault="001E1353" w:rsidP="001A0A9C">
      <w:pPr>
        <w:jc w:val="center"/>
        <w:rPr>
          <w:b/>
          <w:bCs/>
          <w:sz w:val="22"/>
          <w:szCs w:val="22"/>
        </w:rPr>
      </w:pPr>
    </w:p>
    <w:p w:rsidR="00757271" w:rsidRPr="009F084C" w:rsidRDefault="00757271" w:rsidP="00316D12">
      <w:pPr>
        <w:spacing w:line="259" w:lineRule="auto"/>
        <w:jc w:val="center"/>
        <w:rPr>
          <w:b/>
          <w:bCs/>
          <w:sz w:val="48"/>
          <w:szCs w:val="48"/>
        </w:rPr>
      </w:pPr>
    </w:p>
    <w:p w:rsidR="00F85662" w:rsidRPr="009F084C" w:rsidRDefault="008568A6" w:rsidP="00316D12">
      <w:pPr>
        <w:spacing w:line="259" w:lineRule="auto"/>
        <w:jc w:val="center"/>
        <w:rPr>
          <w:b/>
          <w:bCs/>
          <w:sz w:val="48"/>
          <w:szCs w:val="48"/>
        </w:rPr>
      </w:pPr>
      <w:r w:rsidRPr="009F084C">
        <w:rPr>
          <w:b/>
          <w:bCs/>
          <w:sz w:val="48"/>
          <w:szCs w:val="48"/>
        </w:rPr>
        <w:t>Saturs</w:t>
      </w:r>
    </w:p>
    <w:p w:rsidR="00AC6965" w:rsidRPr="009F084C" w:rsidRDefault="00AC6965" w:rsidP="001A0A9C">
      <w:pPr>
        <w:jc w:val="center"/>
        <w:rPr>
          <w:b/>
          <w:bCs/>
          <w:sz w:val="22"/>
          <w:szCs w:val="22"/>
        </w:rPr>
      </w:pPr>
    </w:p>
    <w:p w:rsidR="00AC6965" w:rsidRPr="009F084C" w:rsidRDefault="00AC6965" w:rsidP="001A0A9C">
      <w:pPr>
        <w:jc w:val="center"/>
        <w:rPr>
          <w:b/>
          <w:bCs/>
          <w:sz w:val="22"/>
          <w:szCs w:val="22"/>
        </w:rPr>
      </w:pPr>
    </w:p>
    <w:p w:rsidR="00AC6965" w:rsidRPr="009F084C" w:rsidRDefault="00AC6965" w:rsidP="001A0A9C">
      <w:pPr>
        <w:jc w:val="center"/>
        <w:rPr>
          <w:b/>
          <w:bCs/>
          <w:sz w:val="22"/>
          <w:szCs w:val="22"/>
        </w:rPr>
      </w:pPr>
    </w:p>
    <w:p w:rsidR="00F85662" w:rsidRPr="009F084C" w:rsidRDefault="00F85662" w:rsidP="001A0A9C">
      <w:pPr>
        <w:jc w:val="center"/>
        <w:rPr>
          <w:b/>
          <w:bCs/>
          <w:sz w:val="22"/>
          <w:szCs w:val="22"/>
        </w:rPr>
      </w:pPr>
    </w:p>
    <w:p w:rsidR="00F85662" w:rsidRPr="009F084C" w:rsidRDefault="008568A6" w:rsidP="00D73092">
      <w:pPr>
        <w:tabs>
          <w:tab w:val="right" w:pos="9639"/>
        </w:tabs>
        <w:spacing w:after="120"/>
        <w:jc w:val="both"/>
        <w:rPr>
          <w:b/>
          <w:bCs/>
        </w:rPr>
      </w:pPr>
      <w:bookmarkStart w:id="2" w:name="_Hlk61948403"/>
      <w:r w:rsidRPr="009F084C">
        <w:t>Vispārīgā daļa</w:t>
      </w:r>
      <w:r w:rsidR="000952BD" w:rsidRPr="009F084C">
        <w:tab/>
        <w:t>4</w:t>
      </w:r>
    </w:p>
    <w:p w:rsidR="00F85662" w:rsidRPr="009F084C" w:rsidRDefault="008568A6" w:rsidP="00D73092">
      <w:pPr>
        <w:tabs>
          <w:tab w:val="right" w:pos="9639"/>
        </w:tabs>
        <w:spacing w:after="120"/>
        <w:ind w:firstLine="284"/>
        <w:jc w:val="both"/>
      </w:pPr>
      <w:r w:rsidRPr="009F084C">
        <w:t>M</w:t>
      </w:r>
      <w:r w:rsidR="00C41543" w:rsidRPr="009F084C">
        <w:t>isija</w:t>
      </w:r>
      <w:r w:rsidR="000952BD" w:rsidRPr="009F084C">
        <w:tab/>
        <w:t>4</w:t>
      </w:r>
      <w:r w:rsidRPr="009F084C">
        <w:tab/>
      </w:r>
    </w:p>
    <w:p w:rsidR="00C41543" w:rsidRPr="009F084C" w:rsidRDefault="008568A6" w:rsidP="00D73092">
      <w:pPr>
        <w:tabs>
          <w:tab w:val="right" w:pos="9639"/>
        </w:tabs>
        <w:spacing w:after="120"/>
        <w:ind w:firstLine="284"/>
        <w:jc w:val="both"/>
        <w:rPr>
          <w:b/>
          <w:bCs/>
        </w:rPr>
      </w:pPr>
      <w:r w:rsidRPr="009F084C">
        <w:t>Vīzija</w:t>
      </w:r>
      <w:r w:rsidR="000952BD" w:rsidRPr="009F084C">
        <w:tab/>
        <w:t>4</w:t>
      </w:r>
      <w:r w:rsidRPr="009F084C">
        <w:tab/>
      </w:r>
    </w:p>
    <w:p w:rsidR="00EF6AE8" w:rsidRPr="009F084C" w:rsidRDefault="008568A6" w:rsidP="00D73092">
      <w:pPr>
        <w:tabs>
          <w:tab w:val="right" w:pos="9639"/>
        </w:tabs>
        <w:spacing w:after="120"/>
        <w:ind w:firstLine="284"/>
        <w:jc w:val="both"/>
        <w:rPr>
          <w:b/>
          <w:bCs/>
        </w:rPr>
      </w:pPr>
      <w:r w:rsidRPr="009F084C">
        <w:t>V</w:t>
      </w:r>
      <w:r w:rsidR="00C41543" w:rsidRPr="009F084C">
        <w:t>ērtības</w:t>
      </w:r>
      <w:r w:rsidR="000952BD" w:rsidRPr="009F084C">
        <w:tab/>
        <w:t>4</w:t>
      </w:r>
      <w:r w:rsidRPr="009F084C">
        <w:tab/>
      </w:r>
    </w:p>
    <w:p w:rsidR="00C41543" w:rsidRPr="009F084C" w:rsidRDefault="008568A6" w:rsidP="00D73092">
      <w:pPr>
        <w:tabs>
          <w:tab w:val="right" w:pos="9639"/>
        </w:tabs>
        <w:spacing w:after="120"/>
        <w:ind w:firstLine="284"/>
        <w:jc w:val="both"/>
        <w:rPr>
          <w:b/>
          <w:bCs/>
        </w:rPr>
      </w:pPr>
      <w:proofErr w:type="spellStart"/>
      <w:r w:rsidRPr="009F084C">
        <w:t>Mērķgru</w:t>
      </w:r>
      <w:bookmarkStart w:id="3" w:name="_GoBack"/>
      <w:bookmarkEnd w:id="3"/>
      <w:r w:rsidRPr="009F084C">
        <w:t>pas</w:t>
      </w:r>
      <w:proofErr w:type="spellEnd"/>
      <w:r w:rsidR="000952BD" w:rsidRPr="009F084C">
        <w:tab/>
        <w:t>5</w:t>
      </w:r>
      <w:r w:rsidRPr="009F084C">
        <w:tab/>
      </w:r>
    </w:p>
    <w:p w:rsidR="00AC6965" w:rsidRPr="009F084C" w:rsidRDefault="008568A6" w:rsidP="00D73092">
      <w:pPr>
        <w:tabs>
          <w:tab w:val="right" w:pos="9639"/>
        </w:tabs>
        <w:spacing w:after="120"/>
        <w:jc w:val="both"/>
      </w:pPr>
      <w:r w:rsidRPr="009F084C">
        <w:t xml:space="preserve">Darbības spējas </w:t>
      </w:r>
      <w:r w:rsidR="000952BD" w:rsidRPr="009F084C">
        <w:tab/>
        <w:t>6</w:t>
      </w:r>
      <w:r w:rsidR="00077C96" w:rsidRPr="009F084C">
        <w:tab/>
      </w:r>
    </w:p>
    <w:p w:rsidR="00EF6FD0" w:rsidRPr="009F084C" w:rsidRDefault="008568A6" w:rsidP="00D73092">
      <w:pPr>
        <w:tabs>
          <w:tab w:val="right" w:pos="9639"/>
        </w:tabs>
        <w:spacing w:after="120"/>
        <w:jc w:val="both"/>
      </w:pPr>
      <w:r w:rsidRPr="009F084C">
        <w:t>I</w:t>
      </w:r>
      <w:r w:rsidR="00C41543" w:rsidRPr="009F084C">
        <w:t xml:space="preserve">nstitucionālās </w:t>
      </w:r>
      <w:r w:rsidR="00AC6965" w:rsidRPr="009F084C">
        <w:t>prioritātes, to mērķi un rezultāti</w:t>
      </w:r>
      <w:r w:rsidR="000952BD" w:rsidRPr="009F084C">
        <w:tab/>
        <w:t>13</w:t>
      </w:r>
    </w:p>
    <w:p w:rsidR="004F58EC" w:rsidRPr="009F084C" w:rsidRDefault="008568A6" w:rsidP="004F58EC">
      <w:pPr>
        <w:tabs>
          <w:tab w:val="right" w:pos="9639"/>
        </w:tabs>
        <w:spacing w:after="120"/>
        <w:jc w:val="both"/>
      </w:pPr>
      <w:r w:rsidRPr="009F084C">
        <w:t xml:space="preserve">Darbības virzieni </w:t>
      </w:r>
      <w:r w:rsidR="000952BD" w:rsidRPr="009F084C">
        <w:tab/>
        <w:t>16</w:t>
      </w:r>
    </w:p>
    <w:p w:rsidR="004F58EC" w:rsidRPr="009F084C" w:rsidRDefault="008568A6" w:rsidP="004F58EC">
      <w:pPr>
        <w:tabs>
          <w:tab w:val="right" w:pos="9639"/>
        </w:tabs>
        <w:spacing w:after="120"/>
        <w:jc w:val="both"/>
      </w:pPr>
      <w:r w:rsidRPr="009F084C">
        <w:t>Pielikum</w:t>
      </w:r>
      <w:r w:rsidR="003C3B55" w:rsidRPr="009F084C">
        <w:t xml:space="preserve">s </w:t>
      </w:r>
      <w:r w:rsidR="003C3B55" w:rsidRPr="009F084C">
        <w:tab/>
        <w:t>26</w:t>
      </w:r>
    </w:p>
    <w:p w:rsidR="00C41543" w:rsidRPr="009F084C" w:rsidRDefault="008568A6" w:rsidP="00D73092">
      <w:pPr>
        <w:tabs>
          <w:tab w:val="right" w:pos="9639"/>
        </w:tabs>
        <w:spacing w:after="120"/>
        <w:jc w:val="both"/>
        <w:rPr>
          <w:b/>
          <w:bCs/>
        </w:rPr>
      </w:pPr>
      <w:r w:rsidRPr="009F084C">
        <w:tab/>
      </w:r>
    </w:p>
    <w:bookmarkEnd w:id="2"/>
    <w:p w:rsidR="00F85662" w:rsidRPr="009F084C" w:rsidRDefault="00F85662" w:rsidP="001A0A9C">
      <w:pPr>
        <w:jc w:val="center"/>
        <w:rPr>
          <w:b/>
          <w:bCs/>
          <w:sz w:val="22"/>
          <w:szCs w:val="22"/>
        </w:rPr>
      </w:pPr>
    </w:p>
    <w:p w:rsidR="00863D17" w:rsidRPr="009F084C" w:rsidRDefault="00863D17" w:rsidP="001A0A9C">
      <w:pPr>
        <w:jc w:val="center"/>
        <w:rPr>
          <w:b/>
          <w:bCs/>
          <w:sz w:val="22"/>
          <w:szCs w:val="22"/>
        </w:rPr>
      </w:pPr>
    </w:p>
    <w:p w:rsidR="00F85662" w:rsidRPr="009F084C" w:rsidRDefault="00F85662" w:rsidP="001A0A9C">
      <w:pPr>
        <w:jc w:val="center"/>
        <w:rPr>
          <w:b/>
          <w:bCs/>
          <w:sz w:val="22"/>
          <w:szCs w:val="22"/>
        </w:rPr>
      </w:pPr>
    </w:p>
    <w:p w:rsidR="00F85662" w:rsidRPr="009F084C" w:rsidRDefault="00F85662" w:rsidP="001A0A9C">
      <w:pPr>
        <w:jc w:val="center"/>
        <w:rPr>
          <w:b/>
          <w:bCs/>
          <w:sz w:val="22"/>
          <w:szCs w:val="22"/>
        </w:rPr>
      </w:pPr>
    </w:p>
    <w:p w:rsidR="00863D17" w:rsidRPr="009F084C" w:rsidRDefault="00863D17" w:rsidP="001A0A9C">
      <w:pPr>
        <w:jc w:val="center"/>
        <w:rPr>
          <w:b/>
          <w:bCs/>
          <w:sz w:val="22"/>
          <w:szCs w:val="22"/>
        </w:rPr>
      </w:pPr>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pPr>
    </w:p>
    <w:p w:rsidR="00C90952" w:rsidRPr="009F084C" w:rsidRDefault="00C90952" w:rsidP="001A0A9C">
      <w:pPr>
        <w:jc w:val="center"/>
        <w:rPr>
          <w:b/>
          <w:bCs/>
          <w:sz w:val="22"/>
          <w:szCs w:val="22"/>
        </w:rPr>
      </w:pPr>
    </w:p>
    <w:p w:rsidR="00C90952" w:rsidRPr="009F084C" w:rsidRDefault="00C90952" w:rsidP="001A0A9C">
      <w:pPr>
        <w:jc w:val="center"/>
        <w:rPr>
          <w:b/>
          <w:bCs/>
          <w:sz w:val="22"/>
          <w:szCs w:val="22"/>
        </w:rPr>
      </w:pPr>
    </w:p>
    <w:p w:rsidR="00C90952" w:rsidRPr="009F084C" w:rsidRDefault="00C90952" w:rsidP="001A0A9C">
      <w:pPr>
        <w:jc w:val="center"/>
        <w:rPr>
          <w:b/>
          <w:bCs/>
          <w:sz w:val="22"/>
          <w:szCs w:val="22"/>
        </w:rPr>
      </w:pPr>
    </w:p>
    <w:p w:rsidR="00C90952" w:rsidRPr="009F084C" w:rsidRDefault="00C90952" w:rsidP="001A0A9C">
      <w:pPr>
        <w:jc w:val="center"/>
        <w:rPr>
          <w:b/>
          <w:bCs/>
          <w:sz w:val="22"/>
          <w:szCs w:val="22"/>
        </w:rPr>
      </w:pPr>
    </w:p>
    <w:p w:rsidR="00C90952" w:rsidRPr="009F084C" w:rsidRDefault="00C90952" w:rsidP="001A0A9C">
      <w:pPr>
        <w:jc w:val="center"/>
        <w:rPr>
          <w:b/>
          <w:bCs/>
          <w:sz w:val="22"/>
          <w:szCs w:val="22"/>
        </w:rPr>
      </w:pPr>
    </w:p>
    <w:p w:rsidR="00C90952" w:rsidRPr="009F084C" w:rsidRDefault="00C90952" w:rsidP="001A0A9C">
      <w:pPr>
        <w:jc w:val="center"/>
        <w:rPr>
          <w:b/>
          <w:bCs/>
          <w:sz w:val="22"/>
          <w:szCs w:val="22"/>
        </w:rPr>
      </w:pPr>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pPr>
    </w:p>
    <w:p w:rsidR="00915306" w:rsidRPr="009F084C" w:rsidRDefault="008568A6" w:rsidP="00935F71">
      <w:pPr>
        <w:spacing w:after="120"/>
        <w:jc w:val="center"/>
      </w:pPr>
      <w:r w:rsidRPr="009F084C">
        <w:t>pasts@</w:t>
      </w:r>
      <w:r w:rsidR="009455EB" w:rsidRPr="009F084C">
        <w:t>ldc.gov.lv</w:t>
      </w:r>
    </w:p>
    <w:p w:rsidR="00116308" w:rsidRPr="009F084C" w:rsidRDefault="008568A6" w:rsidP="00935F71">
      <w:pPr>
        <w:spacing w:after="120"/>
        <w:jc w:val="center"/>
      </w:pPr>
      <w:r w:rsidRPr="009F084C">
        <w:rPr>
          <w:b/>
          <w:bCs/>
          <w:noProof/>
        </w:rPr>
        <mc:AlternateContent>
          <mc:Choice Requires="wps">
            <w:drawing>
              <wp:anchor distT="0" distB="0" distL="114300" distR="114300" simplePos="0" relativeHeight="251660288" behindDoc="0" locked="0" layoutInCell="1" allowOverlap="1">
                <wp:simplePos x="0" y="0"/>
                <wp:positionH relativeFrom="column">
                  <wp:posOffset>1498095</wp:posOffset>
                </wp:positionH>
                <wp:positionV relativeFrom="paragraph">
                  <wp:posOffset>217230</wp:posOffset>
                </wp:positionV>
                <wp:extent cx="617517" cy="49876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7517" cy="498764"/>
                        </a:xfrm>
                        <a:prstGeom prst="rect">
                          <a:avLst/>
                        </a:prstGeom>
                        <a:noFill/>
                        <a:ln w="6350">
                          <a:noFill/>
                        </a:ln>
                      </wps:spPr>
                      <wps:txbx>
                        <w:txbxContent>
                          <w:p w:rsidR="009F084C" w:rsidRDefault="009F084C">
                            <w:r>
                              <w:rPr>
                                <w:noProof/>
                              </w:rPr>
                              <w:drawing>
                                <wp:inline distT="0" distB="0" distL="0" distR="0">
                                  <wp:extent cx="255685" cy="241627"/>
                                  <wp:effectExtent l="0" t="0" r="0" b="6350"/>
                                  <wp:docPr id="691696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964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7506" cy="25279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5" o:spid="_x0000_s1027" type="#_x0000_t202" style="position:absolute;left:0;text-align:left;margin-left:117.95pt;margin-top:17.1pt;width:48.6pt;height:39.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" filled="f" stroked="f" strokeweight=".5pt">
                <v:textbox style="mso-fit-shape-to-text:t">
                  <w:txbxContent>
                    <w:p w:rsidR="009F084C" w:rsidRDefault="009F084C">
                      <w:r>
                        <w:rPr>
                          <w:noProof/>
                        </w:rPr>
                        <w:drawing>
                          <wp:inline distT="0" distB="0" distL="0" distR="0">
                            <wp:extent cx="255685" cy="241627"/>
                            <wp:effectExtent l="0" t="0" r="0" b="6350"/>
                            <wp:docPr id="691696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964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7506" cy="252798"/>
                                    </a:xfrm>
                                    <a:prstGeom prst="rect">
                                      <a:avLst/>
                                    </a:prstGeom>
                                    <a:noFill/>
                                    <a:ln>
                                      <a:noFill/>
                                    </a:ln>
                                  </pic:spPr>
                                </pic:pic>
                              </a:graphicData>
                            </a:graphic>
                          </wp:inline>
                        </w:drawing>
                      </w:r>
                    </w:p>
                  </w:txbxContent>
                </v:textbox>
              </v:shape>
            </w:pict>
          </mc:Fallback>
        </mc:AlternateContent>
      </w:r>
      <w:r w:rsidR="00116308" w:rsidRPr="009F084C">
        <w:t>www.</w:t>
      </w:r>
      <w:r w:rsidR="009455EB" w:rsidRPr="009F084C">
        <w:t>ldc.gov.lv</w:t>
      </w:r>
    </w:p>
    <w:p w:rsidR="00915306" w:rsidRPr="009F084C" w:rsidRDefault="008568A6" w:rsidP="00935F71">
      <w:pPr>
        <w:spacing w:after="120"/>
        <w:jc w:val="center"/>
      </w:pPr>
      <w:r w:rsidRPr="009F084C">
        <w:rPr>
          <w:b/>
          <w:bCs/>
          <w:noProof/>
          <w:sz w:val="22"/>
          <w:szCs w:val="22"/>
        </w:rPr>
        <mc:AlternateContent>
          <mc:Choice Requires="wps">
            <w:drawing>
              <wp:anchor distT="0" distB="0" distL="114300" distR="114300" simplePos="0" relativeHeight="251662336" behindDoc="0" locked="0" layoutInCell="1" allowOverlap="1">
                <wp:simplePos x="0" y="0"/>
                <wp:positionH relativeFrom="column">
                  <wp:posOffset>1498312</wp:posOffset>
                </wp:positionH>
                <wp:positionV relativeFrom="paragraph">
                  <wp:posOffset>227841</wp:posOffset>
                </wp:positionV>
                <wp:extent cx="605642" cy="43938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05642" cy="439387"/>
                        </a:xfrm>
                        <a:prstGeom prst="rect">
                          <a:avLst/>
                        </a:prstGeom>
                        <a:noFill/>
                        <a:ln w="6350">
                          <a:noFill/>
                        </a:ln>
                      </wps:spPr>
                      <wps:txbx>
                        <w:txbxContent>
                          <w:p w:rsidR="009F084C" w:rsidRDefault="009F084C">
                            <w:r>
                              <w:rPr>
                                <w:noProof/>
                              </w:rPr>
                              <w:drawing>
                                <wp:inline distT="0" distB="0" distL="0" distR="0">
                                  <wp:extent cx="247138" cy="225632"/>
                                  <wp:effectExtent l="0" t="0" r="635" b="3175"/>
                                  <wp:docPr id="20897242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2423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862" cy="22811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28" type="#_x0000_t202" style="position:absolute;left:0;text-align:left;margin-left:118pt;margin-top:17.95pt;width:47.7pt;height:34.6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" filled="f" stroked="f" strokeweight=".5pt">
                <v:textbox style="mso-fit-shape-to-text:t">
                  <w:txbxContent>
                    <w:p w:rsidR="009F084C" w:rsidRDefault="009F084C">
                      <w:r>
                        <w:rPr>
                          <w:noProof/>
                        </w:rPr>
                        <w:drawing>
                          <wp:inline distT="0" distB="0" distL="0" distR="0">
                            <wp:extent cx="247138" cy="225632"/>
                            <wp:effectExtent l="0" t="0" r="635" b="3175"/>
                            <wp:docPr id="20897242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24236"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9862" cy="228119"/>
                                    </a:xfrm>
                                    <a:prstGeom prst="rect">
                                      <a:avLst/>
                                    </a:prstGeom>
                                    <a:noFill/>
                                    <a:ln>
                                      <a:noFill/>
                                    </a:ln>
                                  </pic:spPr>
                                </pic:pic>
                              </a:graphicData>
                            </a:graphic>
                          </wp:inline>
                        </w:drawing>
                      </w:r>
                    </w:p>
                  </w:txbxContent>
                </v:textbox>
              </v:shape>
            </w:pict>
          </mc:Fallback>
        </mc:AlternateContent>
      </w:r>
      <w:r w:rsidR="00915306" w:rsidRPr="009F084C">
        <w:t>twitter.com/</w:t>
      </w:r>
      <w:proofErr w:type="spellStart"/>
      <w:r w:rsidR="009455EB" w:rsidRPr="009F084C">
        <w:t>LDC_Latvija</w:t>
      </w:r>
      <w:proofErr w:type="spellEnd"/>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pPr>
    </w:p>
    <w:p w:rsidR="00116308" w:rsidRPr="009F084C" w:rsidRDefault="00116308" w:rsidP="001A0A9C">
      <w:pPr>
        <w:jc w:val="center"/>
        <w:rPr>
          <w:b/>
          <w:bCs/>
          <w:sz w:val="22"/>
          <w:szCs w:val="22"/>
        </w:rPr>
        <w:sectPr w:rsidR="00116308" w:rsidRPr="009F084C" w:rsidSect="00894505">
          <w:headerReference w:type="default" r:id="rId11"/>
          <w:footerReference w:type="default" r:id="rId12"/>
          <w:pgSz w:w="11906" w:h="16838" w:code="9"/>
          <w:pgMar w:top="1134" w:right="566" w:bottom="567" w:left="993" w:header="709" w:footer="403" w:gutter="0"/>
          <w:cols w:space="708"/>
          <w:titlePg/>
          <w:docGrid w:linePitch="360"/>
        </w:sectPr>
      </w:pPr>
    </w:p>
    <w:p w:rsidR="00F85662" w:rsidRPr="009F084C" w:rsidRDefault="008568A6" w:rsidP="001A0A9C">
      <w:pPr>
        <w:jc w:val="center"/>
        <w:rPr>
          <w:b/>
          <w:bCs/>
          <w:sz w:val="48"/>
          <w:szCs w:val="48"/>
        </w:rPr>
      </w:pPr>
      <w:r w:rsidRPr="009F084C">
        <w:rPr>
          <w:b/>
          <w:bCs/>
          <w:sz w:val="48"/>
          <w:szCs w:val="48"/>
        </w:rPr>
        <w:lastRenderedPageBreak/>
        <w:t>Lietotie saīsinājumi</w:t>
      </w:r>
    </w:p>
    <w:p w:rsidR="009455EB" w:rsidRPr="009F084C" w:rsidRDefault="009455EB" w:rsidP="001A0A9C">
      <w:pPr>
        <w:jc w:val="center"/>
        <w:rPr>
          <w:b/>
          <w:bCs/>
          <w:sz w:val="48"/>
          <w:szCs w:val="48"/>
        </w:rPr>
      </w:pPr>
    </w:p>
    <w:p w:rsidR="00747A38" w:rsidRPr="009F084C" w:rsidRDefault="00747A38" w:rsidP="001A0A9C">
      <w:pPr>
        <w:jc w:val="center"/>
        <w:rPr>
          <w:b/>
          <w:bCs/>
          <w:sz w:val="22"/>
          <w:szCs w:val="22"/>
        </w:rPr>
      </w:pPr>
    </w:p>
    <w:p w:rsidR="00747A38" w:rsidRPr="009F084C" w:rsidRDefault="00747A38" w:rsidP="001A0A9C">
      <w:pPr>
        <w:jc w:val="center"/>
        <w:rPr>
          <w:b/>
          <w:bCs/>
          <w:sz w:val="22"/>
          <w:szCs w:val="22"/>
        </w:rPr>
      </w:pPr>
    </w:p>
    <w:p w:rsidR="009455EB" w:rsidRPr="009F084C" w:rsidRDefault="008568A6" w:rsidP="009455EB">
      <w:pPr>
        <w:ind w:right="-766"/>
        <w:jc w:val="both"/>
      </w:pPr>
      <w:r w:rsidRPr="009F084C">
        <w:t xml:space="preserve">BIOR </w:t>
      </w:r>
      <w:r w:rsidR="00757271" w:rsidRPr="009F084C">
        <w:tab/>
      </w:r>
      <w:r w:rsidR="00757271" w:rsidRPr="009F084C">
        <w:tab/>
      </w:r>
      <w:r w:rsidRPr="009F084C">
        <w:t xml:space="preserve">Pārtikas drošības, dzīvnieku veselības un vides zinātniskais institūts “BIOR” </w:t>
      </w:r>
    </w:p>
    <w:p w:rsidR="008C451B" w:rsidRPr="009F084C" w:rsidRDefault="008568A6" w:rsidP="009455EB">
      <w:pPr>
        <w:ind w:right="-766"/>
        <w:jc w:val="both"/>
      </w:pPr>
      <w:r w:rsidRPr="009F084C">
        <w:t>BSA                Brīvprātīgi saistītais atbalsts</w:t>
      </w:r>
    </w:p>
    <w:p w:rsidR="009455EB" w:rsidRPr="009F084C" w:rsidRDefault="008568A6" w:rsidP="009455EB">
      <w:pPr>
        <w:jc w:val="both"/>
      </w:pPr>
      <w:r w:rsidRPr="009F084C">
        <w:t>EK</w:t>
      </w:r>
      <w:r w:rsidR="00757271" w:rsidRPr="009F084C">
        <w:tab/>
      </w:r>
      <w:r w:rsidR="00757271" w:rsidRPr="009F084C">
        <w:tab/>
      </w:r>
      <w:r w:rsidRPr="009F084C">
        <w:t>Eiropas Komisija</w:t>
      </w:r>
    </w:p>
    <w:p w:rsidR="009455EB" w:rsidRPr="009F084C" w:rsidRDefault="008568A6" w:rsidP="009455EB">
      <w:pPr>
        <w:jc w:val="both"/>
      </w:pPr>
      <w:r w:rsidRPr="009F084C">
        <w:t>ES</w:t>
      </w:r>
      <w:r w:rsidR="00757271" w:rsidRPr="009F084C">
        <w:tab/>
      </w:r>
      <w:r w:rsidR="00757271" w:rsidRPr="009F084C">
        <w:tab/>
      </w:r>
      <w:r w:rsidRPr="009F084C">
        <w:t>Eiropas Savienība</w:t>
      </w:r>
    </w:p>
    <w:p w:rsidR="003F3BC5" w:rsidRPr="009F084C" w:rsidRDefault="008568A6" w:rsidP="009455EB">
      <w:pPr>
        <w:jc w:val="both"/>
      </w:pPr>
      <w:r w:rsidRPr="009F084C">
        <w:t>EPS</w:t>
      </w:r>
      <w:r w:rsidR="00757271" w:rsidRPr="009F084C">
        <w:tab/>
      </w:r>
      <w:r w:rsidR="00757271" w:rsidRPr="009F084C">
        <w:tab/>
      </w:r>
      <w:r w:rsidRPr="009F084C">
        <w:t>Elektroniskā pieteikšanās sistēma</w:t>
      </w:r>
    </w:p>
    <w:p w:rsidR="009455EB" w:rsidRPr="009F084C" w:rsidRDefault="008568A6" w:rsidP="009455EB">
      <w:pPr>
        <w:jc w:val="both"/>
      </w:pPr>
      <w:r w:rsidRPr="009F084C">
        <w:t>MK</w:t>
      </w:r>
      <w:r w:rsidR="00757271" w:rsidRPr="009F084C">
        <w:tab/>
      </w:r>
      <w:r w:rsidR="00757271" w:rsidRPr="009F084C">
        <w:tab/>
      </w:r>
      <w:r w:rsidRPr="009F084C">
        <w:t xml:space="preserve">Ministru kabinets </w:t>
      </w:r>
    </w:p>
    <w:p w:rsidR="009455EB" w:rsidRPr="009F084C" w:rsidRDefault="008568A6" w:rsidP="009455EB">
      <w:pPr>
        <w:jc w:val="both"/>
      </w:pPr>
      <w:r w:rsidRPr="009F084C">
        <w:t>KLP</w:t>
      </w:r>
      <w:r w:rsidR="00757271" w:rsidRPr="009F084C">
        <w:tab/>
      </w:r>
      <w:r w:rsidR="00757271" w:rsidRPr="009F084C">
        <w:tab/>
      </w:r>
      <w:r w:rsidRPr="009F084C">
        <w:t>Kopējā lauksaimniecības politika</w:t>
      </w:r>
    </w:p>
    <w:p w:rsidR="009455EB" w:rsidRPr="009F084C" w:rsidRDefault="008568A6" w:rsidP="009455EB">
      <w:pPr>
        <w:jc w:val="both"/>
      </w:pPr>
      <w:r w:rsidRPr="009F084C">
        <w:t>LAD</w:t>
      </w:r>
      <w:r w:rsidR="00757271" w:rsidRPr="009F084C">
        <w:tab/>
      </w:r>
      <w:r w:rsidR="00757271" w:rsidRPr="009F084C">
        <w:tab/>
      </w:r>
      <w:r w:rsidRPr="009F084C">
        <w:t>Lauku atbalsta dienests</w:t>
      </w:r>
    </w:p>
    <w:p w:rsidR="009455EB" w:rsidRPr="009F084C" w:rsidRDefault="008568A6" w:rsidP="009455EB">
      <w:pPr>
        <w:jc w:val="both"/>
      </w:pPr>
      <w:r w:rsidRPr="009F084C">
        <w:t>LAP</w:t>
      </w:r>
      <w:r w:rsidR="00757271" w:rsidRPr="009F084C">
        <w:tab/>
      </w:r>
      <w:r w:rsidR="00757271" w:rsidRPr="009F084C">
        <w:tab/>
      </w:r>
      <w:r w:rsidRPr="009F084C">
        <w:t>Lauku attīstības programma</w:t>
      </w:r>
    </w:p>
    <w:p w:rsidR="009455EB" w:rsidRPr="009F084C" w:rsidRDefault="008568A6" w:rsidP="009455EB">
      <w:pPr>
        <w:jc w:val="both"/>
      </w:pPr>
      <w:r w:rsidRPr="009F084C">
        <w:t>LDC</w:t>
      </w:r>
      <w:r w:rsidR="00757271" w:rsidRPr="009F084C">
        <w:tab/>
      </w:r>
      <w:r w:rsidR="00757271" w:rsidRPr="009F084C">
        <w:tab/>
      </w:r>
      <w:r w:rsidRPr="009F084C">
        <w:t>Lauksaimniecības datu centrs</w:t>
      </w:r>
    </w:p>
    <w:p w:rsidR="009455EB" w:rsidRPr="009F084C" w:rsidRDefault="008568A6" w:rsidP="009455EB">
      <w:pPr>
        <w:jc w:val="both"/>
      </w:pPr>
      <w:r w:rsidRPr="009F084C">
        <w:t>LOSP</w:t>
      </w:r>
      <w:r w:rsidR="00757271" w:rsidRPr="009F084C">
        <w:tab/>
      </w:r>
      <w:r w:rsidR="00757271" w:rsidRPr="009F084C">
        <w:tab/>
      </w:r>
      <w:r w:rsidRPr="009F084C">
        <w:t>Lauksaimnieku organizāciju sadarbības padome</w:t>
      </w:r>
    </w:p>
    <w:p w:rsidR="009455EB" w:rsidRPr="009F084C" w:rsidRDefault="008568A6" w:rsidP="009455EB">
      <w:pPr>
        <w:jc w:val="both"/>
      </w:pPr>
      <w:r w:rsidRPr="009F084C">
        <w:t>LLKC</w:t>
      </w:r>
      <w:r w:rsidR="00757271" w:rsidRPr="009F084C">
        <w:tab/>
      </w:r>
      <w:r w:rsidR="00757271" w:rsidRPr="009F084C">
        <w:tab/>
      </w:r>
      <w:r w:rsidRPr="009F084C">
        <w:t xml:space="preserve">SIA “Latvijas Lauku konsultāciju un izglītības centrs” </w:t>
      </w:r>
    </w:p>
    <w:p w:rsidR="009455EB" w:rsidRPr="009F084C" w:rsidRDefault="008568A6" w:rsidP="009455EB">
      <w:pPr>
        <w:jc w:val="both"/>
      </w:pPr>
      <w:r w:rsidRPr="009F084C">
        <w:t>PVD</w:t>
      </w:r>
      <w:r w:rsidR="00757271" w:rsidRPr="009F084C">
        <w:tab/>
      </w:r>
      <w:r w:rsidR="00757271" w:rsidRPr="009F084C">
        <w:tab/>
      </w:r>
      <w:r w:rsidRPr="009F084C">
        <w:t>Pārtikas un veterinārais dienests</w:t>
      </w:r>
    </w:p>
    <w:p w:rsidR="003F3BC5" w:rsidRPr="009F084C" w:rsidRDefault="008568A6" w:rsidP="009455EB">
      <w:pPr>
        <w:jc w:val="both"/>
      </w:pPr>
      <w:r w:rsidRPr="009F084C">
        <w:rPr>
          <w:sz w:val="22"/>
          <w:szCs w:val="22"/>
          <w:lang w:eastAsia="ru-RU"/>
        </w:rPr>
        <w:t>VPVKAC</w:t>
      </w:r>
      <w:r w:rsidR="00757271" w:rsidRPr="009F084C">
        <w:rPr>
          <w:sz w:val="22"/>
          <w:szCs w:val="22"/>
          <w:lang w:eastAsia="ru-RU"/>
        </w:rPr>
        <w:tab/>
      </w:r>
      <w:r w:rsidRPr="009F084C">
        <w:rPr>
          <w:sz w:val="22"/>
          <w:szCs w:val="22"/>
          <w:lang w:eastAsia="ru-RU"/>
        </w:rPr>
        <w:t xml:space="preserve">Valsts un Pašvaldību vienotajos klientu apkalpošanas centros.  </w:t>
      </w:r>
    </w:p>
    <w:p w:rsidR="009455EB" w:rsidRPr="009F084C" w:rsidRDefault="008568A6" w:rsidP="009455EB">
      <w:pPr>
        <w:jc w:val="both"/>
      </w:pPr>
      <w:r w:rsidRPr="009F084C">
        <w:t>ZM</w:t>
      </w:r>
      <w:r w:rsidR="00757271" w:rsidRPr="009F084C">
        <w:tab/>
      </w:r>
      <w:r w:rsidR="00757271" w:rsidRPr="009F084C">
        <w:tab/>
      </w:r>
      <w:r w:rsidRPr="009F084C">
        <w:t>Zemkopības ministrija</w:t>
      </w:r>
    </w:p>
    <w:p w:rsidR="009455EB" w:rsidRPr="009F084C" w:rsidRDefault="008568A6" w:rsidP="009455EB">
      <w:pPr>
        <w:jc w:val="both"/>
      </w:pPr>
      <w:r w:rsidRPr="009F084C">
        <w:t>Kodekss</w:t>
      </w:r>
      <w:r w:rsidR="00757271" w:rsidRPr="009F084C">
        <w:tab/>
      </w:r>
      <w:r w:rsidRPr="009F084C">
        <w:t xml:space="preserve"> LDC  ētikas kodekss </w:t>
      </w:r>
    </w:p>
    <w:p w:rsidR="009455EB" w:rsidRPr="009F084C" w:rsidRDefault="008568A6" w:rsidP="009455EB">
      <w:pPr>
        <w:jc w:val="both"/>
      </w:pPr>
      <w:r w:rsidRPr="009F084C">
        <w:t>IKT</w:t>
      </w:r>
      <w:r w:rsidR="00757271" w:rsidRPr="009F084C">
        <w:tab/>
      </w:r>
      <w:r w:rsidR="00757271" w:rsidRPr="009F084C">
        <w:tab/>
      </w:r>
      <w:r w:rsidRPr="009F084C">
        <w:t>Informācijas un komunikāciju tehnoloģijas</w:t>
      </w:r>
    </w:p>
    <w:p w:rsidR="008C451B" w:rsidRPr="009F084C" w:rsidRDefault="008568A6" w:rsidP="009455EB">
      <w:pPr>
        <w:jc w:val="both"/>
      </w:pPr>
      <w:r w:rsidRPr="009F084C">
        <w:t>ICAR               Starptautiskā dzīvnieku pārraudzības organizācija</w:t>
      </w:r>
    </w:p>
    <w:p w:rsidR="008C451B" w:rsidRPr="009F084C" w:rsidRDefault="008568A6" w:rsidP="009455EB">
      <w:pPr>
        <w:jc w:val="both"/>
      </w:pPr>
      <w:proofErr w:type="spellStart"/>
      <w:r w:rsidRPr="009F084C">
        <w:t>Interbeef</w:t>
      </w:r>
      <w:proofErr w:type="spellEnd"/>
      <w:r w:rsidRPr="009F084C">
        <w:t xml:space="preserve">          Starptautiskā gaļas šķirņu liellopu pārraudzības organizācija</w:t>
      </w:r>
    </w:p>
    <w:p w:rsidR="008C451B" w:rsidRPr="009F084C" w:rsidRDefault="008568A6" w:rsidP="009455EB">
      <w:pPr>
        <w:jc w:val="both"/>
      </w:pPr>
      <w:proofErr w:type="spellStart"/>
      <w:r w:rsidRPr="009F084C">
        <w:t>Interbull</w:t>
      </w:r>
      <w:proofErr w:type="spellEnd"/>
      <w:r w:rsidRPr="009F084C">
        <w:t xml:space="preserve">           Starptautiskā vaislas buļļu vērtēšanas organizācija </w:t>
      </w:r>
    </w:p>
    <w:p w:rsidR="008C451B" w:rsidRPr="009F084C" w:rsidRDefault="008568A6" w:rsidP="009455EB">
      <w:pPr>
        <w:jc w:val="both"/>
      </w:pPr>
      <w:r w:rsidRPr="009F084C">
        <w:t>IDF                  Pasaules piensaimnieku federācija</w:t>
      </w:r>
    </w:p>
    <w:p w:rsidR="008C451B" w:rsidRPr="009F084C" w:rsidRDefault="008568A6" w:rsidP="009455EB">
      <w:pPr>
        <w:jc w:val="both"/>
      </w:pPr>
      <w:r w:rsidRPr="009F084C">
        <w:t>EAAP              Eiropas dzīvnieku audzētāju organizācija</w:t>
      </w:r>
    </w:p>
    <w:p w:rsidR="008C451B" w:rsidRPr="009F084C" w:rsidRDefault="008568A6" w:rsidP="009455EB">
      <w:pPr>
        <w:jc w:val="both"/>
      </w:pPr>
      <w:r w:rsidRPr="009F084C">
        <w:t>FAO                Pasaules pārtikas organizācija</w:t>
      </w:r>
    </w:p>
    <w:p w:rsidR="009455EB" w:rsidRPr="009F084C" w:rsidRDefault="009455EB" w:rsidP="009455EB">
      <w:pPr>
        <w:jc w:val="both"/>
      </w:pPr>
    </w:p>
    <w:p w:rsidR="00F85662" w:rsidRPr="009F084C" w:rsidRDefault="00F85662" w:rsidP="001A0A9C">
      <w:pPr>
        <w:jc w:val="center"/>
        <w:rPr>
          <w:b/>
          <w:bCs/>
          <w:sz w:val="22"/>
          <w:szCs w:val="22"/>
        </w:rPr>
      </w:pPr>
    </w:p>
    <w:p w:rsidR="00747A38" w:rsidRPr="009F084C" w:rsidRDefault="008568A6" w:rsidP="009455EB">
      <w:pPr>
        <w:ind w:right="-766"/>
        <w:jc w:val="both"/>
        <w:rPr>
          <w:b/>
          <w:bCs/>
          <w:sz w:val="22"/>
          <w:szCs w:val="22"/>
        </w:rPr>
      </w:pPr>
      <w:r w:rsidRPr="009F084C">
        <w:rPr>
          <w:b/>
          <w:bCs/>
          <w:sz w:val="22"/>
          <w:szCs w:val="22"/>
        </w:rPr>
        <w:br w:type="page"/>
      </w:r>
      <w:r w:rsidR="009455EB" w:rsidRPr="009F084C">
        <w:rPr>
          <w:b/>
          <w:bCs/>
          <w:sz w:val="22"/>
          <w:szCs w:val="22"/>
        </w:rPr>
        <w:lastRenderedPageBreak/>
        <w:t xml:space="preserve"> </w:t>
      </w:r>
    </w:p>
    <w:p w:rsidR="005C5914" w:rsidRPr="009F084C" w:rsidRDefault="008568A6" w:rsidP="00D73092">
      <w:pPr>
        <w:pStyle w:val="Virsraksts11"/>
        <w:rPr>
          <w:rFonts w:ascii="Times New Roman" w:hAnsi="Times New Roman" w:cs="Times New Roman"/>
        </w:rPr>
      </w:pPr>
      <w:r w:rsidRPr="009F084C">
        <w:rPr>
          <w:rFonts w:ascii="Times New Roman" w:hAnsi="Times New Roman" w:cs="Times New Roman"/>
        </w:rPr>
        <w:t>Vispārīgā daļa</w:t>
      </w:r>
    </w:p>
    <w:p w:rsidR="00800552" w:rsidRPr="009F084C" w:rsidRDefault="00800552" w:rsidP="001E10A6">
      <w:pPr>
        <w:pStyle w:val="tv2132"/>
        <w:spacing w:line="240" w:lineRule="auto"/>
        <w:ind w:firstLine="0"/>
        <w:jc w:val="both"/>
        <w:rPr>
          <w:color w:val="auto"/>
          <w:sz w:val="22"/>
          <w:szCs w:val="22"/>
        </w:rPr>
      </w:pPr>
    </w:p>
    <w:p w:rsidR="009455EB" w:rsidRPr="009F084C" w:rsidRDefault="008568A6" w:rsidP="009455EB">
      <w:pPr>
        <w:pStyle w:val="tv2132"/>
        <w:spacing w:line="240" w:lineRule="auto"/>
        <w:ind w:firstLine="720"/>
        <w:jc w:val="both"/>
        <w:rPr>
          <w:color w:val="auto"/>
          <w:sz w:val="22"/>
          <w:szCs w:val="22"/>
        </w:rPr>
      </w:pPr>
      <w:r w:rsidRPr="009F084C">
        <w:rPr>
          <w:color w:val="auto"/>
          <w:sz w:val="22"/>
          <w:szCs w:val="22"/>
        </w:rPr>
        <w:t>LDC darbības stratēģija ir  iestādes  darbības kapacitātes attīstības un pārvaldības instruments, kurš  nosaka prioritātes, mērķus un plānotos rezultātus nākamo septiņu gadu periodam (2021.- 2027.g.), lai iestāde  kopumā , izmantojot pieejamos resursus, spētu nodrošināt noteikto funkciju un uzdevumu īstenošanu efektīvi, ekonomiski un  lietderīgi.</w:t>
      </w:r>
    </w:p>
    <w:p w:rsidR="009455EB" w:rsidRPr="009F084C" w:rsidRDefault="008568A6" w:rsidP="009455EB">
      <w:pPr>
        <w:pStyle w:val="tv2132"/>
        <w:spacing w:line="240" w:lineRule="auto"/>
        <w:ind w:firstLine="720"/>
        <w:jc w:val="both"/>
        <w:rPr>
          <w:color w:val="auto"/>
          <w:sz w:val="22"/>
          <w:szCs w:val="22"/>
        </w:rPr>
      </w:pPr>
      <w:bookmarkStart w:id="4" w:name="p-469962"/>
      <w:bookmarkStart w:id="5" w:name="p8"/>
      <w:bookmarkEnd w:id="4"/>
      <w:bookmarkEnd w:id="5"/>
      <w:r w:rsidRPr="009F084C">
        <w:rPr>
          <w:color w:val="auto"/>
          <w:sz w:val="22"/>
          <w:szCs w:val="22"/>
        </w:rPr>
        <w:t xml:space="preserve">LDC  darbības stratēģijas izpilde tiek detalizēta ikgadējā LDC  darbības plānā, kurā tiek noteikti atbilstošie uzdevumi, rezultāti un atbildīgās struktūrvienības. Stratēģijas realizācijai pieejamie finanšu līdzekļi tiek apzināti ikgadējā vidēja termiņa budžeta plānošanas procesā un fiksēti LDC budžetā. </w:t>
      </w:r>
    </w:p>
    <w:p w:rsidR="009455EB" w:rsidRPr="009F084C" w:rsidRDefault="008568A6" w:rsidP="009455EB">
      <w:pPr>
        <w:pStyle w:val="tv2132"/>
        <w:spacing w:line="240" w:lineRule="auto"/>
        <w:ind w:firstLine="720"/>
        <w:jc w:val="both"/>
        <w:rPr>
          <w:color w:val="auto"/>
          <w:sz w:val="22"/>
          <w:szCs w:val="22"/>
        </w:rPr>
      </w:pPr>
      <w:r w:rsidRPr="009F084C">
        <w:rPr>
          <w:color w:val="auto"/>
          <w:sz w:val="22"/>
          <w:szCs w:val="22"/>
        </w:rPr>
        <w:t xml:space="preserve">LDC darbība tiek organizēta un vadīta saskaņā ar MK 2020.gada 05.maija noteikumiem Nr. 266 “Lauksaimniecības datu centra  nolikums” un saskaņā ar Valsts pārvaldes iekārtas likuma 73. panta pirmās daļas 1.punktu un 75.panta pirmo daļu 2021.gada </w:t>
      </w:r>
      <w:r w:rsidR="00F30B52" w:rsidRPr="009F084C">
        <w:rPr>
          <w:color w:val="auto"/>
          <w:sz w:val="22"/>
          <w:szCs w:val="22"/>
        </w:rPr>
        <w:t xml:space="preserve">29.jūnijā </w:t>
      </w:r>
      <w:r w:rsidRPr="009F084C">
        <w:rPr>
          <w:color w:val="auto"/>
          <w:sz w:val="22"/>
          <w:szCs w:val="22"/>
        </w:rPr>
        <w:t xml:space="preserve"> izdoto “Lauksaimniecības datu centra reglamentu”. </w:t>
      </w:r>
    </w:p>
    <w:p w:rsidR="009455EB" w:rsidRPr="009F084C" w:rsidRDefault="008568A6" w:rsidP="009455EB">
      <w:pPr>
        <w:pStyle w:val="tv2132"/>
        <w:spacing w:line="240" w:lineRule="auto"/>
        <w:ind w:firstLine="720"/>
        <w:jc w:val="both"/>
        <w:rPr>
          <w:color w:val="auto"/>
          <w:sz w:val="22"/>
          <w:szCs w:val="22"/>
        </w:rPr>
      </w:pPr>
      <w:r w:rsidRPr="009F084C">
        <w:rPr>
          <w:color w:val="auto"/>
          <w:sz w:val="22"/>
          <w:szCs w:val="22"/>
        </w:rPr>
        <w:t>LDC struktūrshēma, ikgadējie gada pārskati  ir pieejami  LDC mājas lapā</w:t>
      </w:r>
      <w:r w:rsidRPr="009F084C">
        <w:rPr>
          <w:color w:val="auto"/>
        </w:rPr>
        <w:t xml:space="preserve"> </w:t>
      </w:r>
      <w:hyperlink r:id="rId13" w:history="1">
        <w:r w:rsidRPr="009F084C">
          <w:rPr>
            <w:rStyle w:val="Hyperlink"/>
          </w:rPr>
          <w:t>https://www.ldc.gov.lv/</w:t>
        </w:r>
      </w:hyperlink>
      <w:r w:rsidRPr="009F084C">
        <w:rPr>
          <w:color w:val="auto"/>
        </w:rPr>
        <w:t>, kā arī s</w:t>
      </w:r>
      <w:r w:rsidRPr="009F084C">
        <w:rPr>
          <w:color w:val="auto"/>
          <w:sz w:val="22"/>
          <w:szCs w:val="22"/>
        </w:rPr>
        <w:t>īkāki dati par iestādes darbību, pakalpojumiem, pakalpojumu cenrādi ir pieejami  mājas lapā.</w:t>
      </w:r>
    </w:p>
    <w:p w:rsidR="004F58EC" w:rsidRPr="009F084C" w:rsidRDefault="008568A6">
      <w:pPr>
        <w:spacing w:after="120"/>
        <w:jc w:val="both"/>
        <w:rPr>
          <w:sz w:val="22"/>
          <w:szCs w:val="22"/>
        </w:rPr>
      </w:pPr>
      <w:r w:rsidRPr="009F084C">
        <w:rPr>
          <w:sz w:val="22"/>
          <w:szCs w:val="22"/>
        </w:rPr>
        <w:t xml:space="preserve">LDC  vada direktors, ir  direktora vietnieks, struktūru veido trīs departamenti un  divas IT nodaļas. Divu departamentu, Lauksaimniecības un  Metodoloģijas, darbība ir tieši saistīta ar pamatfunkciju īstenošanu, Finanšu un administratīvais departaments un Informācijas tehnoloģiju un atbalsta un Informācijas sistēmu izstrādes nodaļas, kā arī Informācijas drošības vadītājs  pilda horizontālās funkcijas. LDC struktūras diagramma ir pieejama mājas </w:t>
      </w:r>
      <w:r w:rsidR="005C58A5" w:rsidRPr="009F084C">
        <w:rPr>
          <w:sz w:val="22"/>
          <w:szCs w:val="22"/>
        </w:rPr>
        <w:t>lapā.</w:t>
      </w:r>
      <w:r w:rsidRPr="009F084C">
        <w:rPr>
          <w:sz w:val="22"/>
          <w:szCs w:val="22"/>
        </w:rPr>
        <w:t xml:space="preserve"> </w:t>
      </w:r>
      <w:r w:rsidR="005C58A5" w:rsidRPr="009F084C">
        <w:rPr>
          <w:sz w:val="22"/>
          <w:szCs w:val="22"/>
        </w:rPr>
        <w:t xml:space="preserve">LDC struktūrvienībām ir apstiprināti reglamenti un darbiniekiem amatu apraksti.  </w:t>
      </w:r>
    </w:p>
    <w:p w:rsidR="004F58EC" w:rsidRPr="009F084C" w:rsidRDefault="004F58EC" w:rsidP="009455EB">
      <w:pPr>
        <w:pStyle w:val="tv2132"/>
        <w:spacing w:line="240" w:lineRule="auto"/>
        <w:ind w:firstLine="720"/>
        <w:jc w:val="both"/>
        <w:rPr>
          <w:color w:val="auto"/>
          <w:sz w:val="22"/>
          <w:szCs w:val="22"/>
        </w:rPr>
      </w:pPr>
    </w:p>
    <w:p w:rsidR="004F58EC" w:rsidRPr="009F084C" w:rsidRDefault="004F58EC" w:rsidP="009455EB">
      <w:pPr>
        <w:pStyle w:val="tv2132"/>
        <w:spacing w:line="240" w:lineRule="auto"/>
        <w:ind w:firstLine="720"/>
        <w:jc w:val="both"/>
        <w:rPr>
          <w:color w:val="auto"/>
          <w:sz w:val="22"/>
          <w:szCs w:val="22"/>
        </w:rPr>
      </w:pPr>
    </w:p>
    <w:p w:rsidR="00800552" w:rsidRPr="009F084C" w:rsidRDefault="00800552" w:rsidP="001E10A6">
      <w:pPr>
        <w:pStyle w:val="tv2132"/>
        <w:spacing w:line="240" w:lineRule="auto"/>
        <w:ind w:firstLine="0"/>
        <w:jc w:val="both"/>
        <w:rPr>
          <w:color w:val="auto"/>
          <w:sz w:val="22"/>
          <w:szCs w:val="22"/>
        </w:rPr>
      </w:pPr>
    </w:p>
    <w:p w:rsidR="00C01CE9" w:rsidRPr="009F084C" w:rsidRDefault="008568A6" w:rsidP="00915306">
      <w:pPr>
        <w:rPr>
          <w:bCs/>
          <w:sz w:val="32"/>
          <w:szCs w:val="32"/>
        </w:rPr>
      </w:pPr>
      <w:r w:rsidRPr="009F084C">
        <w:rPr>
          <w:bCs/>
          <w:sz w:val="32"/>
          <w:szCs w:val="32"/>
        </w:rPr>
        <w:t>MISIJA</w:t>
      </w:r>
    </w:p>
    <w:p w:rsidR="0034456C" w:rsidRPr="009F084C" w:rsidRDefault="0034456C" w:rsidP="001A0A9C">
      <w:pPr>
        <w:pStyle w:val="tv2132"/>
        <w:spacing w:line="240" w:lineRule="auto"/>
        <w:ind w:firstLine="0"/>
        <w:jc w:val="both"/>
        <w:rPr>
          <w:sz w:val="24"/>
          <w:szCs w:val="24"/>
        </w:rPr>
      </w:pPr>
    </w:p>
    <w:p w:rsidR="005F7DA7" w:rsidRPr="009F084C" w:rsidRDefault="008568A6" w:rsidP="009455EB">
      <w:pPr>
        <w:pStyle w:val="tv2132"/>
        <w:spacing w:line="240" w:lineRule="auto"/>
        <w:ind w:firstLine="0"/>
        <w:jc w:val="both"/>
        <w:rPr>
          <w:color w:val="auto"/>
          <w:sz w:val="22"/>
          <w:szCs w:val="22"/>
        </w:rPr>
      </w:pPr>
      <w:r w:rsidRPr="009F084C">
        <w:rPr>
          <w:color w:val="auto"/>
          <w:sz w:val="22"/>
          <w:szCs w:val="22"/>
        </w:rPr>
        <w:t>LDC misija (</w:t>
      </w:r>
      <w:proofErr w:type="spellStart"/>
      <w:r w:rsidRPr="009F084C">
        <w:rPr>
          <w:color w:val="auto"/>
          <w:sz w:val="22"/>
          <w:szCs w:val="22"/>
        </w:rPr>
        <w:t>virsmērķis</w:t>
      </w:r>
      <w:proofErr w:type="spellEnd"/>
      <w:r w:rsidRPr="009F084C">
        <w:rPr>
          <w:color w:val="auto"/>
          <w:sz w:val="22"/>
          <w:szCs w:val="22"/>
        </w:rPr>
        <w:t>) ir  nodrošin</w:t>
      </w:r>
      <w:r w:rsidR="00E16E46" w:rsidRPr="009F084C">
        <w:rPr>
          <w:color w:val="auto"/>
          <w:sz w:val="22"/>
          <w:szCs w:val="22"/>
        </w:rPr>
        <w:t xml:space="preserve">āt valstī vienotu </w:t>
      </w:r>
      <w:r w:rsidRPr="009F084C">
        <w:rPr>
          <w:color w:val="auto"/>
          <w:sz w:val="22"/>
          <w:szCs w:val="22"/>
        </w:rPr>
        <w:t xml:space="preserve">valsts </w:t>
      </w:r>
      <w:r w:rsidR="00E16E46" w:rsidRPr="009F084C">
        <w:rPr>
          <w:color w:val="auto"/>
          <w:sz w:val="22"/>
          <w:szCs w:val="22"/>
        </w:rPr>
        <w:t xml:space="preserve">informācijas </w:t>
      </w:r>
      <w:r w:rsidR="005C58A5" w:rsidRPr="009F084C">
        <w:rPr>
          <w:color w:val="auto"/>
          <w:sz w:val="22"/>
          <w:szCs w:val="22"/>
        </w:rPr>
        <w:t>sistēmu lauksaimniecības un zivsaimniecības nozarē</w:t>
      </w:r>
      <w:r w:rsidRPr="009F084C">
        <w:rPr>
          <w:color w:val="auto"/>
          <w:sz w:val="22"/>
          <w:szCs w:val="22"/>
        </w:rPr>
        <w:t>, īstenojot vienotu, vienkāršotu un el</w:t>
      </w:r>
      <w:r w:rsidR="00757271" w:rsidRPr="009F084C">
        <w:rPr>
          <w:color w:val="auto"/>
          <w:sz w:val="22"/>
          <w:szCs w:val="22"/>
        </w:rPr>
        <w:t>a</w:t>
      </w:r>
      <w:r w:rsidRPr="009F084C">
        <w:rPr>
          <w:color w:val="auto"/>
          <w:sz w:val="22"/>
          <w:szCs w:val="22"/>
        </w:rPr>
        <w:t>stīgu nozaru uzraudzību un izsekojamību, lai saglabātu sabiedrības veselību un nodrošinātu pārtikas nekaitīgumu.</w:t>
      </w:r>
    </w:p>
    <w:p w:rsidR="005F7DA7" w:rsidRPr="009F084C" w:rsidRDefault="008568A6" w:rsidP="009455EB">
      <w:pPr>
        <w:pStyle w:val="tv2132"/>
        <w:spacing w:line="240" w:lineRule="auto"/>
        <w:ind w:firstLine="0"/>
        <w:jc w:val="both"/>
        <w:rPr>
          <w:color w:val="auto"/>
          <w:sz w:val="22"/>
          <w:szCs w:val="22"/>
        </w:rPr>
      </w:pPr>
      <w:r w:rsidRPr="009F084C">
        <w:rPr>
          <w:color w:val="auto"/>
          <w:sz w:val="22"/>
          <w:szCs w:val="22"/>
        </w:rPr>
        <w:t xml:space="preserve"> </w:t>
      </w:r>
    </w:p>
    <w:p w:rsidR="00F851C6" w:rsidRPr="009F084C" w:rsidRDefault="00F851C6" w:rsidP="001A0A9C">
      <w:pPr>
        <w:pStyle w:val="tv2132"/>
        <w:spacing w:line="240" w:lineRule="auto"/>
        <w:ind w:firstLine="0"/>
        <w:jc w:val="both"/>
        <w:rPr>
          <w:sz w:val="24"/>
          <w:szCs w:val="24"/>
        </w:rPr>
      </w:pPr>
    </w:p>
    <w:p w:rsidR="00EF69DB" w:rsidRPr="009F084C" w:rsidRDefault="008568A6" w:rsidP="00A53776">
      <w:pPr>
        <w:spacing w:after="120"/>
        <w:rPr>
          <w:bCs/>
          <w:sz w:val="32"/>
          <w:szCs w:val="32"/>
        </w:rPr>
      </w:pPr>
      <w:r w:rsidRPr="009F084C">
        <w:rPr>
          <w:bCs/>
          <w:sz w:val="32"/>
          <w:szCs w:val="32"/>
        </w:rPr>
        <w:t>VĪZIJA</w:t>
      </w:r>
    </w:p>
    <w:p w:rsidR="00624111" w:rsidRPr="009F084C" w:rsidRDefault="008568A6" w:rsidP="00624111">
      <w:pPr>
        <w:pStyle w:val="tv2132"/>
        <w:spacing w:line="240" w:lineRule="auto"/>
        <w:ind w:firstLine="0"/>
        <w:jc w:val="both"/>
        <w:rPr>
          <w:color w:val="auto"/>
          <w:sz w:val="22"/>
          <w:szCs w:val="22"/>
        </w:rPr>
      </w:pPr>
      <w:r w:rsidRPr="009F084C">
        <w:rPr>
          <w:color w:val="auto"/>
          <w:sz w:val="22"/>
          <w:szCs w:val="22"/>
        </w:rPr>
        <w:t>LDC  ir lopkopības nozari pārzinoša, sabiedriski atpazīstama valsts pārvaldes iestāde, kura  vietējā tirgus attīstības un dabas resursu  ilgtspējības interesēs ievēro sabiedrības vajadzības  un uzņēmēju, kuri darbojas lopkopības nozares attīstībā,  interes</w:t>
      </w:r>
      <w:r w:rsidR="00FE6E7F" w:rsidRPr="009F084C">
        <w:rPr>
          <w:color w:val="auto"/>
          <w:sz w:val="22"/>
          <w:szCs w:val="22"/>
        </w:rPr>
        <w:t>ē</w:t>
      </w:r>
      <w:r w:rsidRPr="009F084C">
        <w:rPr>
          <w:color w:val="auto"/>
          <w:sz w:val="22"/>
          <w:szCs w:val="22"/>
        </w:rPr>
        <w:t>s.</w:t>
      </w:r>
    </w:p>
    <w:p w:rsidR="00552C07" w:rsidRPr="009F084C" w:rsidRDefault="00552C07" w:rsidP="00A53776">
      <w:pPr>
        <w:spacing w:after="120"/>
        <w:rPr>
          <w:b/>
          <w:bCs/>
          <w:sz w:val="32"/>
          <w:szCs w:val="32"/>
        </w:rPr>
      </w:pPr>
    </w:p>
    <w:p w:rsidR="00F50A6E" w:rsidRPr="009F084C" w:rsidRDefault="008568A6" w:rsidP="00A53776">
      <w:pPr>
        <w:spacing w:after="120"/>
        <w:rPr>
          <w:bCs/>
          <w:sz w:val="32"/>
          <w:szCs w:val="32"/>
        </w:rPr>
      </w:pPr>
      <w:r w:rsidRPr="009F084C">
        <w:rPr>
          <w:bCs/>
          <w:sz w:val="32"/>
          <w:szCs w:val="32"/>
        </w:rPr>
        <w:t>VĒRTĪBAS</w:t>
      </w:r>
    </w:p>
    <w:p w:rsidR="00DC0D6A" w:rsidRPr="009F084C" w:rsidRDefault="00DC0D6A" w:rsidP="00DC0D6A">
      <w:pPr>
        <w:pStyle w:val="tv2132"/>
        <w:spacing w:line="240" w:lineRule="auto"/>
        <w:ind w:firstLine="0"/>
        <w:jc w:val="both"/>
        <w:rPr>
          <w:color w:val="auto"/>
          <w:sz w:val="22"/>
          <w:szCs w:val="22"/>
        </w:rPr>
      </w:pPr>
    </w:p>
    <w:p w:rsidR="00E16E46" w:rsidRPr="009F084C" w:rsidRDefault="008568A6" w:rsidP="00E16E46">
      <w:pPr>
        <w:pStyle w:val="tv2132"/>
        <w:spacing w:line="240" w:lineRule="auto"/>
        <w:ind w:firstLine="0"/>
        <w:jc w:val="both"/>
        <w:rPr>
          <w:color w:val="auto"/>
          <w:sz w:val="22"/>
          <w:szCs w:val="22"/>
        </w:rPr>
      </w:pPr>
      <w:r w:rsidRPr="009F084C">
        <w:rPr>
          <w:sz w:val="24"/>
          <w:szCs w:val="24"/>
        </w:rPr>
        <w:t xml:space="preserve"> LDC</w:t>
      </w:r>
      <w:r w:rsidRPr="009F084C">
        <w:rPr>
          <w:color w:val="auto"/>
          <w:sz w:val="22"/>
          <w:szCs w:val="22"/>
        </w:rPr>
        <w:t xml:space="preserve"> nodarbinātie rīkojas saskaņā ar šādām valsts pārvaldes vērtībām:</w:t>
      </w:r>
    </w:p>
    <w:p w:rsidR="00E16E46" w:rsidRPr="009F084C" w:rsidRDefault="00E16E46" w:rsidP="00E16E46">
      <w:pPr>
        <w:pStyle w:val="tv2132"/>
        <w:spacing w:line="240" w:lineRule="auto"/>
        <w:ind w:firstLine="0"/>
        <w:jc w:val="both"/>
        <w:rPr>
          <w:color w:val="auto"/>
          <w:sz w:val="22"/>
          <w:szCs w:val="22"/>
        </w:rPr>
      </w:pPr>
    </w:p>
    <w:p w:rsidR="00E16E46" w:rsidRPr="009F084C" w:rsidRDefault="008568A6" w:rsidP="00E16E46">
      <w:pPr>
        <w:pStyle w:val="tv2132"/>
        <w:numPr>
          <w:ilvl w:val="0"/>
          <w:numId w:val="1"/>
        </w:numPr>
        <w:spacing w:line="240" w:lineRule="auto"/>
        <w:ind w:firstLine="0"/>
        <w:jc w:val="both"/>
        <w:rPr>
          <w:color w:val="auto"/>
          <w:sz w:val="22"/>
          <w:szCs w:val="22"/>
        </w:rPr>
      </w:pPr>
      <w:r w:rsidRPr="009F084C">
        <w:rPr>
          <w:color w:val="auto"/>
          <w:sz w:val="22"/>
          <w:szCs w:val="22"/>
        </w:rPr>
        <w:t>profesionalitāte un efektivitāte;</w:t>
      </w:r>
    </w:p>
    <w:p w:rsidR="00E16E46" w:rsidRPr="009F084C" w:rsidRDefault="008568A6" w:rsidP="00E16E46">
      <w:pPr>
        <w:pStyle w:val="tv2132"/>
        <w:numPr>
          <w:ilvl w:val="0"/>
          <w:numId w:val="1"/>
        </w:numPr>
        <w:spacing w:line="240" w:lineRule="auto"/>
        <w:ind w:firstLine="0"/>
        <w:jc w:val="both"/>
        <w:rPr>
          <w:color w:val="auto"/>
          <w:sz w:val="22"/>
          <w:szCs w:val="22"/>
        </w:rPr>
      </w:pPr>
      <w:r w:rsidRPr="009F084C">
        <w:rPr>
          <w:color w:val="auto"/>
          <w:sz w:val="22"/>
          <w:szCs w:val="22"/>
        </w:rPr>
        <w:t>atbildība;</w:t>
      </w:r>
    </w:p>
    <w:p w:rsidR="00E16E46" w:rsidRPr="009F084C" w:rsidRDefault="008568A6" w:rsidP="00E16E46">
      <w:pPr>
        <w:pStyle w:val="tv2132"/>
        <w:numPr>
          <w:ilvl w:val="0"/>
          <w:numId w:val="1"/>
        </w:numPr>
        <w:spacing w:line="240" w:lineRule="auto"/>
        <w:ind w:firstLine="0"/>
        <w:jc w:val="both"/>
        <w:rPr>
          <w:color w:val="auto"/>
          <w:sz w:val="22"/>
          <w:szCs w:val="22"/>
        </w:rPr>
      </w:pPr>
      <w:r w:rsidRPr="009F084C">
        <w:rPr>
          <w:color w:val="auto"/>
          <w:sz w:val="22"/>
          <w:szCs w:val="22"/>
        </w:rPr>
        <w:t>darbs sabiedrības labā;</w:t>
      </w:r>
    </w:p>
    <w:p w:rsidR="00E16E46" w:rsidRPr="009F084C" w:rsidRDefault="008568A6" w:rsidP="00E16E46">
      <w:pPr>
        <w:pStyle w:val="tv2132"/>
        <w:numPr>
          <w:ilvl w:val="0"/>
          <w:numId w:val="1"/>
        </w:numPr>
        <w:spacing w:line="240" w:lineRule="auto"/>
        <w:ind w:firstLine="0"/>
        <w:jc w:val="both"/>
        <w:rPr>
          <w:color w:val="auto"/>
          <w:sz w:val="22"/>
          <w:szCs w:val="22"/>
        </w:rPr>
      </w:pPr>
      <w:r w:rsidRPr="009F084C">
        <w:rPr>
          <w:color w:val="auto"/>
          <w:sz w:val="22"/>
          <w:szCs w:val="22"/>
        </w:rPr>
        <w:t>valsts ilgtspēja un sabiedrības labklājība</w:t>
      </w:r>
      <w:r w:rsidR="00757271" w:rsidRPr="009F084C">
        <w:rPr>
          <w:color w:val="auto"/>
          <w:sz w:val="22"/>
          <w:szCs w:val="22"/>
        </w:rPr>
        <w:t>.</w:t>
      </w:r>
    </w:p>
    <w:p w:rsidR="00757271" w:rsidRPr="009F084C" w:rsidRDefault="00757271" w:rsidP="00E16E46">
      <w:pPr>
        <w:pStyle w:val="tv2132"/>
        <w:spacing w:line="240" w:lineRule="auto"/>
        <w:ind w:firstLine="0"/>
        <w:jc w:val="both"/>
        <w:rPr>
          <w:color w:val="auto"/>
          <w:sz w:val="22"/>
          <w:szCs w:val="22"/>
        </w:rPr>
      </w:pPr>
    </w:p>
    <w:p w:rsidR="00757271" w:rsidRPr="009F084C" w:rsidRDefault="00757271" w:rsidP="00E16E46">
      <w:pPr>
        <w:pStyle w:val="tv2132"/>
        <w:spacing w:line="240" w:lineRule="auto"/>
        <w:ind w:firstLine="0"/>
        <w:jc w:val="both"/>
        <w:rPr>
          <w:color w:val="auto"/>
          <w:sz w:val="22"/>
          <w:szCs w:val="22"/>
        </w:rPr>
      </w:pPr>
    </w:p>
    <w:p w:rsidR="00E16E46" w:rsidRPr="009F084C" w:rsidRDefault="008568A6" w:rsidP="00F30B52">
      <w:pPr>
        <w:pStyle w:val="tv2132"/>
        <w:spacing w:line="240" w:lineRule="auto"/>
        <w:ind w:firstLine="720"/>
        <w:jc w:val="both"/>
        <w:rPr>
          <w:color w:val="auto"/>
          <w:sz w:val="22"/>
          <w:szCs w:val="22"/>
        </w:rPr>
      </w:pPr>
      <w:r w:rsidRPr="009F084C">
        <w:rPr>
          <w:color w:val="auto"/>
          <w:sz w:val="22"/>
          <w:szCs w:val="22"/>
        </w:rPr>
        <w:t xml:space="preserve">Ar </w:t>
      </w:r>
      <w:r w:rsidR="00F30B52" w:rsidRPr="009F084C">
        <w:rPr>
          <w:color w:val="auto"/>
          <w:sz w:val="22"/>
          <w:szCs w:val="22"/>
        </w:rPr>
        <w:t>LDC</w:t>
      </w:r>
      <w:r w:rsidRPr="009F084C">
        <w:rPr>
          <w:color w:val="auto"/>
          <w:sz w:val="22"/>
          <w:szCs w:val="22"/>
        </w:rPr>
        <w:t xml:space="preserve"> 20</w:t>
      </w:r>
      <w:r w:rsidR="00F30B52" w:rsidRPr="009F084C">
        <w:rPr>
          <w:color w:val="auto"/>
          <w:sz w:val="22"/>
          <w:szCs w:val="22"/>
        </w:rPr>
        <w:t>19</w:t>
      </w:r>
      <w:r w:rsidRPr="009F084C">
        <w:rPr>
          <w:color w:val="auto"/>
          <w:sz w:val="22"/>
          <w:szCs w:val="22"/>
        </w:rPr>
        <w:t>.gada.</w:t>
      </w:r>
      <w:r w:rsidR="00F30B52" w:rsidRPr="009F084C">
        <w:rPr>
          <w:color w:val="auto"/>
          <w:sz w:val="22"/>
          <w:szCs w:val="22"/>
        </w:rPr>
        <w:t xml:space="preserve">11.septembra </w:t>
      </w:r>
      <w:r w:rsidRPr="009F084C">
        <w:rPr>
          <w:color w:val="auto"/>
          <w:sz w:val="22"/>
          <w:szCs w:val="22"/>
        </w:rPr>
        <w:t xml:space="preserve"> rīkojumu Nr. </w:t>
      </w:r>
      <w:r w:rsidR="00F30B52" w:rsidRPr="009F084C">
        <w:rPr>
          <w:color w:val="auto"/>
          <w:sz w:val="22"/>
          <w:szCs w:val="22"/>
        </w:rPr>
        <w:t xml:space="preserve">1.1.1./2019/56 </w:t>
      </w:r>
      <w:r w:rsidRPr="009F084C">
        <w:rPr>
          <w:color w:val="auto"/>
          <w:sz w:val="22"/>
          <w:szCs w:val="22"/>
        </w:rPr>
        <w:t xml:space="preserve"> apstiprināt</w:t>
      </w:r>
      <w:r w:rsidR="00F30B52" w:rsidRPr="009F084C">
        <w:rPr>
          <w:color w:val="auto"/>
          <w:sz w:val="22"/>
          <w:szCs w:val="22"/>
        </w:rPr>
        <w:t>o</w:t>
      </w:r>
      <w:r w:rsidRPr="009F084C">
        <w:rPr>
          <w:color w:val="auto"/>
          <w:sz w:val="22"/>
          <w:szCs w:val="22"/>
        </w:rPr>
        <w:t xml:space="preserve"> </w:t>
      </w:r>
      <w:r w:rsidR="00F30B52" w:rsidRPr="009F084C">
        <w:rPr>
          <w:color w:val="auto"/>
          <w:sz w:val="22"/>
          <w:szCs w:val="22"/>
        </w:rPr>
        <w:t xml:space="preserve">Ētikas </w:t>
      </w:r>
      <w:r w:rsidRPr="009F084C">
        <w:rPr>
          <w:color w:val="auto"/>
          <w:sz w:val="22"/>
          <w:szCs w:val="22"/>
        </w:rPr>
        <w:t>kodeks</w:t>
      </w:r>
      <w:r w:rsidR="00F30B52" w:rsidRPr="009F084C">
        <w:rPr>
          <w:color w:val="auto"/>
          <w:sz w:val="22"/>
          <w:szCs w:val="22"/>
        </w:rPr>
        <w:t>u</w:t>
      </w:r>
      <w:r w:rsidRPr="009F084C">
        <w:rPr>
          <w:color w:val="auto"/>
          <w:sz w:val="22"/>
          <w:szCs w:val="22"/>
        </w:rPr>
        <w:t xml:space="preserve"> (turpmāk – kodekss)</w:t>
      </w:r>
      <w:r w:rsidR="00F30B52" w:rsidRPr="009F084C">
        <w:rPr>
          <w:color w:val="auto"/>
          <w:sz w:val="22"/>
          <w:szCs w:val="22"/>
        </w:rPr>
        <w:t xml:space="preserve"> ir </w:t>
      </w:r>
      <w:r w:rsidRPr="009F084C">
        <w:rPr>
          <w:color w:val="auto"/>
          <w:sz w:val="22"/>
          <w:szCs w:val="22"/>
        </w:rPr>
        <w:t xml:space="preserve"> deklarēti ētikas pamatprincipi, uzvedības normas un vērtības</w:t>
      </w:r>
      <w:r w:rsidR="00F30B52" w:rsidRPr="009F084C">
        <w:rPr>
          <w:color w:val="auto"/>
          <w:sz w:val="22"/>
          <w:szCs w:val="22"/>
        </w:rPr>
        <w:t xml:space="preserve">, kas </w:t>
      </w:r>
      <w:r w:rsidRPr="009F084C">
        <w:rPr>
          <w:color w:val="auto"/>
          <w:sz w:val="22"/>
          <w:szCs w:val="22"/>
        </w:rPr>
        <w:t xml:space="preserve"> ir saistoši vis</w:t>
      </w:r>
      <w:r w:rsidR="00F30B52" w:rsidRPr="009F084C">
        <w:rPr>
          <w:color w:val="auto"/>
          <w:sz w:val="22"/>
          <w:szCs w:val="22"/>
        </w:rPr>
        <w:t>ie</w:t>
      </w:r>
      <w:r w:rsidRPr="009F084C">
        <w:rPr>
          <w:color w:val="auto"/>
          <w:sz w:val="22"/>
          <w:szCs w:val="22"/>
        </w:rPr>
        <w:t xml:space="preserve">m </w:t>
      </w:r>
      <w:r w:rsidR="00F30B52" w:rsidRPr="009F084C">
        <w:rPr>
          <w:color w:val="auto"/>
          <w:sz w:val="22"/>
          <w:szCs w:val="22"/>
        </w:rPr>
        <w:t xml:space="preserve">LDC </w:t>
      </w:r>
      <w:r w:rsidRPr="009F084C">
        <w:rPr>
          <w:color w:val="auto"/>
          <w:sz w:val="22"/>
          <w:szCs w:val="22"/>
        </w:rPr>
        <w:t xml:space="preserve"> </w:t>
      </w:r>
      <w:r w:rsidR="00F30B52" w:rsidRPr="009F084C">
        <w:rPr>
          <w:color w:val="auto"/>
          <w:sz w:val="22"/>
          <w:szCs w:val="22"/>
        </w:rPr>
        <w:t xml:space="preserve">ierēdņiem un </w:t>
      </w:r>
      <w:r w:rsidRPr="009F084C">
        <w:rPr>
          <w:color w:val="auto"/>
          <w:sz w:val="22"/>
          <w:szCs w:val="22"/>
        </w:rPr>
        <w:t>darbiniekiem</w:t>
      </w:r>
      <w:r w:rsidR="00F30B52" w:rsidRPr="009F084C">
        <w:rPr>
          <w:color w:val="auto"/>
          <w:sz w:val="22"/>
          <w:szCs w:val="22"/>
        </w:rPr>
        <w:t xml:space="preserve">, </w:t>
      </w:r>
      <w:r w:rsidRPr="009F084C">
        <w:rPr>
          <w:color w:val="auto"/>
          <w:sz w:val="22"/>
          <w:szCs w:val="22"/>
        </w:rPr>
        <w:t xml:space="preserve"> lēmumu izstrādē un pieņemšanā, rīcības izvēlē, interešu konfliktsituācijās un attiecībās ar cilvēkiem. </w:t>
      </w:r>
    </w:p>
    <w:p w:rsidR="00E16E46" w:rsidRPr="009F084C" w:rsidRDefault="008568A6" w:rsidP="00E16E46">
      <w:pPr>
        <w:pStyle w:val="tv2132"/>
        <w:spacing w:line="240" w:lineRule="auto"/>
        <w:ind w:firstLine="720"/>
        <w:jc w:val="both"/>
        <w:rPr>
          <w:color w:val="auto"/>
          <w:sz w:val="22"/>
          <w:szCs w:val="22"/>
        </w:rPr>
      </w:pPr>
      <w:r w:rsidRPr="009F084C">
        <w:rPr>
          <w:color w:val="auto"/>
          <w:sz w:val="22"/>
          <w:szCs w:val="22"/>
        </w:rPr>
        <w:t>LDC organizējot un veicot savu ikdienas darbību ir balstījies  un arī turpmāk ievēros valsts pārvaldes pamatprincipus, cilvēktiesības</w:t>
      </w:r>
      <w:r w:rsidRPr="009F084C">
        <w:t xml:space="preserve"> </w:t>
      </w:r>
      <w:r w:rsidRPr="009F084C">
        <w:rPr>
          <w:color w:val="auto"/>
          <w:sz w:val="22"/>
          <w:szCs w:val="22"/>
        </w:rPr>
        <w:t xml:space="preserve">sabiedrības interesēs, tajā skaitā labas pārvaldības principu. Tas ietver atklātību pret privātpersonu un sabiedrību, datu aizsardzību, taisnīgu procedūru īstenošanu saprātīgā laikā un citus </w:t>
      </w:r>
      <w:r w:rsidRPr="009F084C">
        <w:rPr>
          <w:color w:val="auto"/>
          <w:sz w:val="22"/>
          <w:szCs w:val="22"/>
        </w:rPr>
        <w:lastRenderedPageBreak/>
        <w:t>noteikumus.</w:t>
      </w:r>
      <w:r w:rsidRPr="009F084C">
        <w:t xml:space="preserve"> LDC</w:t>
      </w:r>
      <w:r w:rsidRPr="009F084C">
        <w:rPr>
          <w:color w:val="auto"/>
          <w:sz w:val="22"/>
          <w:szCs w:val="22"/>
        </w:rPr>
        <w:t xml:space="preserve"> savā darbībā arī turpmāk pastāvīgi jāpārbauda un jāuzlabo sabiedrībai sniegto pakalpojumu kvalitāte ar pienākumu vienkāršot un uzlabot esošās procedūras privātpersonu un uzņēmēju labā, tajā skaitā padarot tos pēc iespējas ērtus  un pieejamus, ievērojot mūsdienu IKT iespējas.</w:t>
      </w:r>
    </w:p>
    <w:p w:rsidR="00E16E46" w:rsidRPr="009F084C" w:rsidRDefault="008568A6" w:rsidP="001708A9">
      <w:pPr>
        <w:pStyle w:val="tv2132"/>
        <w:spacing w:line="240" w:lineRule="auto"/>
        <w:ind w:firstLine="720"/>
        <w:jc w:val="both"/>
        <w:rPr>
          <w:color w:val="auto"/>
          <w:sz w:val="22"/>
          <w:szCs w:val="22"/>
        </w:rPr>
      </w:pPr>
      <w:r w:rsidRPr="009F084C">
        <w:rPr>
          <w:color w:val="auto"/>
          <w:sz w:val="22"/>
          <w:szCs w:val="22"/>
        </w:rPr>
        <w:t>LDC ir regulāri informējusi un arī turpmāk turpinās informēt sabiedrību par savu darbību un nozares aktualitātēm.</w:t>
      </w:r>
    </w:p>
    <w:p w:rsidR="00E16E46" w:rsidRPr="009F084C" w:rsidRDefault="008568A6" w:rsidP="001708A9">
      <w:pPr>
        <w:pStyle w:val="tv2132"/>
        <w:spacing w:line="240" w:lineRule="auto"/>
        <w:ind w:firstLine="720"/>
        <w:jc w:val="both"/>
        <w:rPr>
          <w:color w:val="auto"/>
          <w:sz w:val="22"/>
          <w:szCs w:val="22"/>
        </w:rPr>
      </w:pPr>
      <w:r w:rsidRPr="009F084C">
        <w:rPr>
          <w:color w:val="auto"/>
          <w:sz w:val="22"/>
          <w:szCs w:val="22"/>
        </w:rPr>
        <w:t>LDC departamenti un nodaļas savas kompetences ietvaros  ņem vērā valsts labas pārvaldības  un ētikas pamatprincipu ievērošanu.</w:t>
      </w:r>
    </w:p>
    <w:p w:rsidR="00EA4D01" w:rsidRPr="009F084C" w:rsidRDefault="00EA4D01" w:rsidP="001A0A9C">
      <w:pPr>
        <w:pStyle w:val="tv2132"/>
        <w:spacing w:line="240" w:lineRule="auto"/>
        <w:ind w:firstLine="720"/>
        <w:jc w:val="both"/>
        <w:rPr>
          <w:color w:val="auto"/>
          <w:sz w:val="22"/>
          <w:szCs w:val="22"/>
        </w:rPr>
      </w:pPr>
    </w:p>
    <w:p w:rsidR="00DC1D93" w:rsidRPr="009F084C" w:rsidRDefault="00DC1D93" w:rsidP="001A0A9C">
      <w:pPr>
        <w:pStyle w:val="tv2132"/>
        <w:spacing w:line="240" w:lineRule="auto"/>
        <w:ind w:firstLine="720"/>
        <w:jc w:val="both"/>
        <w:rPr>
          <w:color w:val="auto"/>
          <w:sz w:val="22"/>
          <w:szCs w:val="22"/>
        </w:rPr>
      </w:pPr>
    </w:p>
    <w:p w:rsidR="00BD4349" w:rsidRPr="009F084C" w:rsidRDefault="008568A6" w:rsidP="009F2A56">
      <w:pPr>
        <w:rPr>
          <w:bCs/>
          <w:sz w:val="32"/>
          <w:szCs w:val="32"/>
        </w:rPr>
      </w:pPr>
      <w:r w:rsidRPr="009F084C">
        <w:rPr>
          <w:bCs/>
          <w:sz w:val="32"/>
          <w:szCs w:val="32"/>
        </w:rPr>
        <w:t>MĒRĶGRUPAS</w:t>
      </w:r>
    </w:p>
    <w:p w:rsidR="009F2A56" w:rsidRPr="009F084C" w:rsidRDefault="009F2A56" w:rsidP="001A0A9C">
      <w:pPr>
        <w:pStyle w:val="tv2132"/>
        <w:spacing w:line="240" w:lineRule="auto"/>
        <w:ind w:firstLine="720"/>
        <w:jc w:val="both"/>
        <w:rPr>
          <w:color w:val="auto"/>
          <w:sz w:val="22"/>
          <w:szCs w:val="22"/>
        </w:rPr>
      </w:pPr>
    </w:p>
    <w:p w:rsidR="00330ED4" w:rsidRPr="009F084C" w:rsidRDefault="008568A6" w:rsidP="001A0A9C">
      <w:pPr>
        <w:pStyle w:val="tv2132"/>
        <w:spacing w:line="240" w:lineRule="auto"/>
        <w:ind w:firstLine="0"/>
        <w:jc w:val="both"/>
        <w:rPr>
          <w:color w:val="auto"/>
          <w:sz w:val="24"/>
          <w:szCs w:val="24"/>
        </w:rPr>
      </w:pPr>
      <w:r w:rsidRPr="009F084C">
        <w:rPr>
          <w:color w:val="auto"/>
          <w:sz w:val="24"/>
          <w:szCs w:val="24"/>
        </w:rPr>
        <w:t xml:space="preserve">Lai nodrošinātu savu misiju, iestāde savas kompetences ietvaros mijiedarbojas ar šādām svarīgākajām </w:t>
      </w:r>
      <w:proofErr w:type="spellStart"/>
      <w:r w:rsidRPr="009F084C">
        <w:rPr>
          <w:color w:val="auto"/>
          <w:sz w:val="24"/>
          <w:szCs w:val="24"/>
        </w:rPr>
        <w:t>mērķgrupām</w:t>
      </w:r>
      <w:proofErr w:type="spellEnd"/>
      <w:r w:rsidRPr="009F084C">
        <w:rPr>
          <w:color w:val="auto"/>
          <w:sz w:val="24"/>
          <w:szCs w:val="24"/>
        </w:rPr>
        <w:t xml:space="preserve"> :</w:t>
      </w:r>
    </w:p>
    <w:p w:rsidR="00BD4349" w:rsidRPr="009F084C" w:rsidRDefault="00BD4349" w:rsidP="00BD4349">
      <w:pPr>
        <w:pStyle w:val="tv2132"/>
        <w:spacing w:line="240" w:lineRule="auto"/>
        <w:ind w:firstLine="0"/>
        <w:jc w:val="right"/>
        <w:rPr>
          <w:color w:val="auto"/>
          <w:sz w:val="22"/>
          <w:szCs w:val="22"/>
        </w:rPr>
      </w:pPr>
    </w:p>
    <w:tbl>
      <w:tblPr>
        <w:tblStyle w:val="TableGrid"/>
        <w:tblW w:w="9918" w:type="dxa"/>
        <w:tblLook w:val="04A0" w:firstRow="1" w:lastRow="0" w:firstColumn="1" w:lastColumn="0" w:noHBand="0" w:noVBand="1"/>
      </w:tblPr>
      <w:tblGrid>
        <w:gridCol w:w="3256"/>
        <w:gridCol w:w="6662"/>
      </w:tblGrid>
      <w:tr w:rsidR="003E3720" w:rsidRPr="009F084C" w:rsidTr="00014226">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BD4349" w:rsidRPr="009F084C" w:rsidRDefault="008568A6" w:rsidP="00F15A0C">
            <w:pPr>
              <w:pStyle w:val="tv2132"/>
              <w:spacing w:before="120" w:after="120" w:line="240" w:lineRule="auto"/>
              <w:ind w:firstLine="0"/>
              <w:rPr>
                <w:b/>
                <w:bCs/>
                <w:color w:val="FFFFFF" w:themeColor="background1"/>
                <w:sz w:val="28"/>
                <w:szCs w:val="28"/>
              </w:rPr>
            </w:pPr>
            <w:bookmarkStart w:id="6" w:name="_Hlk87349746"/>
            <w:proofErr w:type="spellStart"/>
            <w:r w:rsidRPr="009F084C">
              <w:rPr>
                <w:b/>
                <w:bCs/>
                <w:color w:val="FFFFFF" w:themeColor="background1"/>
                <w:sz w:val="28"/>
                <w:szCs w:val="28"/>
              </w:rPr>
              <w:t>Mērķgrupas</w:t>
            </w:r>
            <w:proofErr w:type="spellEnd"/>
            <w:r w:rsidRPr="009F084C">
              <w:rPr>
                <w:b/>
                <w:bCs/>
                <w:color w:val="FFFFFF" w:themeColor="background1"/>
                <w:sz w:val="28"/>
                <w:szCs w:val="28"/>
              </w:rPr>
              <w:t xml:space="preserve"> nosaukums</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BD4349" w:rsidRPr="009F084C" w:rsidRDefault="008568A6" w:rsidP="00014226">
            <w:pPr>
              <w:pStyle w:val="tv2132"/>
              <w:spacing w:before="120" w:after="120" w:line="240" w:lineRule="auto"/>
              <w:ind w:firstLine="0"/>
              <w:jc w:val="center"/>
              <w:rPr>
                <w:b/>
                <w:bCs/>
                <w:color w:val="FFFFFF" w:themeColor="background1"/>
                <w:sz w:val="28"/>
                <w:szCs w:val="28"/>
              </w:rPr>
            </w:pPr>
            <w:r w:rsidRPr="009F084C">
              <w:rPr>
                <w:b/>
                <w:bCs/>
                <w:color w:val="FFFFFF" w:themeColor="background1"/>
                <w:sz w:val="28"/>
                <w:szCs w:val="28"/>
              </w:rPr>
              <w:t xml:space="preserve">Mērķgrupu būtiskākās intereses un vajadzības </w:t>
            </w:r>
          </w:p>
        </w:tc>
      </w:tr>
      <w:tr w:rsidR="003E3720" w:rsidRPr="009F084C" w:rsidTr="00A8766C">
        <w:trPr>
          <w:trHeight w:val="417"/>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BD4349" w:rsidRPr="009F084C" w:rsidRDefault="008568A6" w:rsidP="00F15A0C">
            <w:pPr>
              <w:pStyle w:val="tv2132"/>
              <w:spacing w:line="240" w:lineRule="auto"/>
              <w:rPr>
                <w:b/>
                <w:bCs/>
                <w:color w:val="auto"/>
                <w:sz w:val="24"/>
                <w:szCs w:val="24"/>
              </w:rPr>
            </w:pPr>
            <w:r w:rsidRPr="009F084C">
              <w:rPr>
                <w:b/>
                <w:bCs/>
                <w:color w:val="auto"/>
                <w:sz w:val="24"/>
                <w:szCs w:val="24"/>
              </w:rPr>
              <w:t>Zemkopības ministrija</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BD4349" w:rsidRPr="009F084C" w:rsidRDefault="008568A6" w:rsidP="007C4DF4">
            <w:pPr>
              <w:pStyle w:val="tv2132"/>
              <w:spacing w:after="120" w:line="240" w:lineRule="auto"/>
              <w:ind w:left="179" w:hanging="179"/>
              <w:jc w:val="both"/>
              <w:rPr>
                <w:color w:val="auto"/>
                <w:sz w:val="24"/>
                <w:szCs w:val="24"/>
              </w:rPr>
            </w:pPr>
            <w:r w:rsidRPr="009F084C">
              <w:rPr>
                <w:color w:val="auto"/>
                <w:sz w:val="22"/>
                <w:szCs w:val="22"/>
              </w:rPr>
              <w:t xml:space="preserve">Dalība </w:t>
            </w:r>
            <w:r w:rsidR="00D129C2" w:rsidRPr="009F084C">
              <w:rPr>
                <w:color w:val="auto"/>
                <w:sz w:val="22"/>
                <w:szCs w:val="22"/>
              </w:rPr>
              <w:t>lopkopības</w:t>
            </w:r>
            <w:r w:rsidR="00B95FE2" w:rsidRPr="009F084C">
              <w:rPr>
                <w:color w:val="auto"/>
                <w:sz w:val="22"/>
                <w:szCs w:val="22"/>
              </w:rPr>
              <w:t xml:space="preserve"> nozares </w:t>
            </w:r>
            <w:r w:rsidRPr="009F084C">
              <w:rPr>
                <w:color w:val="auto"/>
                <w:sz w:val="22"/>
                <w:szCs w:val="22"/>
              </w:rPr>
              <w:t xml:space="preserve">politikas veidošanā, lai uzlabotu dzīvnieku audzēšanas un ciltsdarba sistēmas, nodrošinātu ES prasību dzīvnieku audzēšanā, </w:t>
            </w:r>
            <w:r w:rsidR="00B95FE2" w:rsidRPr="009F084C">
              <w:rPr>
                <w:color w:val="auto"/>
                <w:sz w:val="22"/>
                <w:szCs w:val="22"/>
              </w:rPr>
              <w:t xml:space="preserve">veterinārajā jomā, pārtikas produktu ražošanā, </w:t>
            </w:r>
            <w:r w:rsidRPr="009F084C">
              <w:rPr>
                <w:color w:val="auto"/>
                <w:sz w:val="22"/>
                <w:szCs w:val="22"/>
              </w:rPr>
              <w:t xml:space="preserve">vides saglabāšanā, </w:t>
            </w:r>
            <w:r w:rsidR="00B95FE2" w:rsidRPr="009F084C">
              <w:rPr>
                <w:color w:val="auto"/>
                <w:sz w:val="22"/>
                <w:szCs w:val="22"/>
              </w:rPr>
              <w:t>dzīvnieku turēšanas objektu uzraudzībā</w:t>
            </w:r>
            <w:r w:rsidRPr="009F084C">
              <w:rPr>
                <w:color w:val="auto"/>
                <w:sz w:val="22"/>
                <w:szCs w:val="22"/>
              </w:rPr>
              <w:t>, ģenētisko resursu saglabāšanu (t.sk datu bāžu un reģistru pilnveidošana, digitālā transformācija</w:t>
            </w:r>
            <w:r w:rsidR="00B17CED" w:rsidRPr="009F084C">
              <w:rPr>
                <w:color w:val="auto"/>
                <w:sz w:val="22"/>
                <w:szCs w:val="22"/>
              </w:rPr>
              <w:t>, valsts statistiskās informācijas nodrošināšana</w:t>
            </w:r>
            <w:r w:rsidRPr="009F084C">
              <w:rPr>
                <w:color w:val="auto"/>
                <w:sz w:val="22"/>
                <w:szCs w:val="22"/>
              </w:rPr>
              <w:t>)</w:t>
            </w:r>
          </w:p>
        </w:tc>
      </w:tr>
      <w:tr w:rsidR="003E3720" w:rsidRPr="009F084C"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F15A0C">
            <w:pPr>
              <w:pStyle w:val="tv2132"/>
              <w:spacing w:line="240" w:lineRule="auto"/>
              <w:rPr>
                <w:b/>
                <w:bCs/>
                <w:color w:val="auto"/>
                <w:sz w:val="24"/>
                <w:szCs w:val="24"/>
              </w:rPr>
            </w:pPr>
            <w:r w:rsidRPr="009F084C">
              <w:rPr>
                <w:b/>
                <w:bCs/>
                <w:color w:val="auto"/>
                <w:sz w:val="24"/>
                <w:szCs w:val="24"/>
              </w:rPr>
              <w:t>Dažādas valsts institūcijas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DE39C4">
            <w:pPr>
              <w:pStyle w:val="tv2132"/>
              <w:spacing w:after="120" w:line="240" w:lineRule="auto"/>
              <w:ind w:left="179" w:hanging="179"/>
              <w:jc w:val="both"/>
              <w:rPr>
                <w:color w:val="auto"/>
                <w:sz w:val="24"/>
                <w:szCs w:val="24"/>
              </w:rPr>
            </w:pPr>
            <w:r w:rsidRPr="009F084C">
              <w:rPr>
                <w:color w:val="auto"/>
                <w:sz w:val="22"/>
                <w:szCs w:val="22"/>
              </w:rPr>
              <w:t>Informācijas</w:t>
            </w:r>
            <w:r w:rsidR="00FE6E7F" w:rsidRPr="009F084C">
              <w:rPr>
                <w:color w:val="auto"/>
                <w:sz w:val="22"/>
                <w:szCs w:val="22"/>
              </w:rPr>
              <w:t xml:space="preserve"> apmaiņa, uzturēšana un </w:t>
            </w:r>
            <w:r w:rsidRPr="009F084C">
              <w:rPr>
                <w:color w:val="auto"/>
                <w:sz w:val="22"/>
                <w:szCs w:val="22"/>
              </w:rPr>
              <w:t xml:space="preserve"> uzraudzības, izsekojamības nodrošināšanai, atbalsta maksājumu saņemšanai, informācijas apritei (t.sk datu bāžu un reģistru pilnveidošana, digitālā transformācija) </w:t>
            </w:r>
          </w:p>
        </w:tc>
      </w:tr>
      <w:tr w:rsidR="003E3720" w:rsidRPr="009F084C"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F15A0C">
            <w:pPr>
              <w:pStyle w:val="tv2132"/>
              <w:spacing w:line="240" w:lineRule="auto"/>
              <w:rPr>
                <w:b/>
                <w:bCs/>
                <w:color w:val="auto"/>
                <w:sz w:val="24"/>
                <w:szCs w:val="24"/>
              </w:rPr>
            </w:pPr>
            <w:r w:rsidRPr="009F084C">
              <w:rPr>
                <w:b/>
                <w:bCs/>
                <w:color w:val="auto"/>
                <w:sz w:val="24"/>
                <w:szCs w:val="24"/>
              </w:rPr>
              <w:t>Nozares uzņēmēji</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DE39C4">
            <w:pPr>
              <w:pStyle w:val="tv2132"/>
              <w:spacing w:after="120" w:line="240" w:lineRule="auto"/>
              <w:ind w:left="179" w:hanging="179"/>
              <w:jc w:val="both"/>
              <w:rPr>
                <w:color w:val="auto"/>
                <w:sz w:val="24"/>
                <w:szCs w:val="24"/>
              </w:rPr>
            </w:pPr>
            <w:r w:rsidRPr="009F084C">
              <w:rPr>
                <w:color w:val="auto"/>
                <w:sz w:val="22"/>
                <w:szCs w:val="22"/>
              </w:rPr>
              <w:t xml:space="preserve">Informācijas reģistrēšanas iespēju nodrošināšana, </w:t>
            </w:r>
            <w:r w:rsidR="00FE6E7F" w:rsidRPr="009F084C">
              <w:rPr>
                <w:color w:val="auto"/>
                <w:sz w:val="22"/>
                <w:szCs w:val="22"/>
              </w:rPr>
              <w:t xml:space="preserve">uzturēšana, </w:t>
            </w:r>
            <w:r w:rsidRPr="009F084C">
              <w:rPr>
                <w:color w:val="auto"/>
                <w:sz w:val="22"/>
                <w:szCs w:val="22"/>
              </w:rPr>
              <w:t xml:space="preserve">datu analīze, datu apstrāde, atskaišu nodrošināšana, konsultācijas, apmācības, fiziskās kontroles </w:t>
            </w:r>
            <w:r w:rsidR="00B17CED" w:rsidRPr="009F084C">
              <w:rPr>
                <w:color w:val="auto"/>
                <w:sz w:val="22"/>
                <w:szCs w:val="22"/>
              </w:rPr>
              <w:t>dzīvnieku reģistra uzraudzībā (BSA) , ievērojot ES noteiktās prasības</w:t>
            </w:r>
            <w:r w:rsidR="00450544" w:rsidRPr="009F084C">
              <w:rPr>
                <w:color w:val="auto"/>
                <w:sz w:val="22"/>
                <w:szCs w:val="22"/>
              </w:rPr>
              <w:t xml:space="preserve">, </w:t>
            </w:r>
            <w:r w:rsidR="001E7EEF" w:rsidRPr="009F084C">
              <w:rPr>
                <w:color w:val="auto"/>
                <w:sz w:val="22"/>
                <w:szCs w:val="22"/>
              </w:rPr>
              <w:t>datu drošības un personas datu aizsardzības prasību ievērošana</w:t>
            </w:r>
            <w:r w:rsidR="00B17CED" w:rsidRPr="009F084C">
              <w:rPr>
                <w:color w:val="auto"/>
                <w:sz w:val="22"/>
                <w:szCs w:val="22"/>
              </w:rPr>
              <w:t xml:space="preserve"> (t.sk datu bāžu un reģistru pilnveidošana, digitālā transformācija)</w:t>
            </w:r>
          </w:p>
        </w:tc>
      </w:tr>
      <w:tr w:rsidR="003E3720" w:rsidRPr="009F084C" w:rsidTr="00DE39C4">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F15A0C">
            <w:pPr>
              <w:pStyle w:val="tv2132"/>
              <w:spacing w:line="240" w:lineRule="auto"/>
              <w:rPr>
                <w:b/>
                <w:bCs/>
                <w:color w:val="auto"/>
                <w:sz w:val="24"/>
                <w:szCs w:val="24"/>
              </w:rPr>
            </w:pPr>
            <w:r w:rsidRPr="009F084C">
              <w:rPr>
                <w:b/>
                <w:bCs/>
                <w:color w:val="auto"/>
                <w:sz w:val="24"/>
                <w:szCs w:val="24"/>
              </w:rPr>
              <w:t xml:space="preserve">Sabiedrība </w:t>
            </w:r>
            <w:r w:rsidR="00450544" w:rsidRPr="009F084C">
              <w:rPr>
                <w:b/>
                <w:bCs/>
                <w:color w:val="auto"/>
                <w:sz w:val="24"/>
                <w:szCs w:val="24"/>
              </w:rPr>
              <w:t>kopumā</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1708A9" w:rsidRPr="009F084C" w:rsidRDefault="008568A6" w:rsidP="00DE39C4">
            <w:pPr>
              <w:pStyle w:val="tv2132"/>
              <w:spacing w:after="120" w:line="240" w:lineRule="auto"/>
              <w:ind w:left="179" w:hanging="179"/>
              <w:jc w:val="both"/>
              <w:rPr>
                <w:color w:val="auto"/>
                <w:sz w:val="24"/>
                <w:szCs w:val="24"/>
              </w:rPr>
            </w:pPr>
            <w:r w:rsidRPr="009F084C">
              <w:rPr>
                <w:color w:val="auto"/>
                <w:sz w:val="22"/>
                <w:szCs w:val="22"/>
              </w:rPr>
              <w:t>Informācijas nodrošināšana</w:t>
            </w:r>
            <w:r w:rsidR="00FE6E7F" w:rsidRPr="009F084C">
              <w:rPr>
                <w:color w:val="auto"/>
                <w:sz w:val="22"/>
                <w:szCs w:val="22"/>
              </w:rPr>
              <w:t xml:space="preserve">, uzturēšana </w:t>
            </w:r>
            <w:r w:rsidRPr="009F084C">
              <w:rPr>
                <w:color w:val="auto"/>
                <w:sz w:val="22"/>
                <w:szCs w:val="22"/>
              </w:rPr>
              <w:t xml:space="preserve"> publiskā vidē (mājas lapā, e-pasti, utt.) par normatīvajiem aktiem, svarīgākajiem pasākumiem, termiņiem, lauksaimniecības dzīvnieku un </w:t>
            </w:r>
            <w:r w:rsidR="00B17CED" w:rsidRPr="009F084C">
              <w:rPr>
                <w:color w:val="auto"/>
                <w:sz w:val="22"/>
                <w:szCs w:val="22"/>
              </w:rPr>
              <w:t xml:space="preserve"> mājdzīvnieku reģistra un  dzīvnieku veselības uzraudzības jomā, ievērojot ES noteiktās prasības</w:t>
            </w:r>
            <w:r w:rsidRPr="009F084C">
              <w:rPr>
                <w:color w:val="auto"/>
                <w:sz w:val="22"/>
                <w:szCs w:val="22"/>
              </w:rPr>
              <w:t xml:space="preserve">, lauksaimniecības produkcijas ražošanu un cenām (piena un gaļas cenas), dzīvnieku veselības un pārtikas drošības uzraudzības informācijas nodrošināšana </w:t>
            </w:r>
            <w:r w:rsidR="00FE6E7F" w:rsidRPr="009F084C">
              <w:rPr>
                <w:color w:val="auto"/>
                <w:sz w:val="22"/>
                <w:szCs w:val="22"/>
              </w:rPr>
              <w:t>un uzturēšana</w:t>
            </w:r>
            <w:r w:rsidR="00B17CED" w:rsidRPr="009F084C">
              <w:rPr>
                <w:color w:val="auto"/>
                <w:sz w:val="22"/>
                <w:szCs w:val="22"/>
              </w:rPr>
              <w:t>(t.sk datu bāžu un reģistru pilnveidošana, digitālā transformācija)</w:t>
            </w:r>
          </w:p>
        </w:tc>
      </w:tr>
      <w:tr w:rsidR="003E3720" w:rsidRPr="009F084C" w:rsidTr="009156C3">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450544" w:rsidRPr="009F084C" w:rsidRDefault="008568A6" w:rsidP="00F15A0C">
            <w:pPr>
              <w:pStyle w:val="tv2132"/>
              <w:spacing w:line="240" w:lineRule="auto"/>
              <w:rPr>
                <w:b/>
                <w:bCs/>
                <w:color w:val="auto"/>
                <w:sz w:val="24"/>
                <w:szCs w:val="24"/>
              </w:rPr>
            </w:pPr>
            <w:r w:rsidRPr="009F084C">
              <w:rPr>
                <w:b/>
                <w:bCs/>
                <w:color w:val="auto"/>
                <w:sz w:val="24"/>
                <w:szCs w:val="24"/>
              </w:rPr>
              <w:t>Nevalstiskās organizācijas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450544" w:rsidRPr="009F084C" w:rsidRDefault="008568A6">
            <w:pPr>
              <w:pStyle w:val="tv2132"/>
              <w:spacing w:after="120" w:line="240" w:lineRule="auto"/>
              <w:ind w:left="179" w:hanging="179"/>
              <w:jc w:val="both"/>
              <w:rPr>
                <w:color w:val="auto"/>
                <w:sz w:val="24"/>
                <w:szCs w:val="24"/>
              </w:rPr>
            </w:pPr>
            <w:r w:rsidRPr="009F084C">
              <w:rPr>
                <w:color w:val="auto"/>
                <w:sz w:val="22"/>
                <w:szCs w:val="22"/>
              </w:rPr>
              <w:t xml:space="preserve">Šķirnes dzīvnieku audzētāju organizāciju atzīšana, uzraudzība, sadarbība ar piena un gaļas ražotāju kooperatīviem, informācijas uzturēšana par bioloģisko </w:t>
            </w:r>
            <w:r w:rsidR="00D129C2" w:rsidRPr="009F084C">
              <w:rPr>
                <w:color w:val="auto"/>
                <w:sz w:val="22"/>
                <w:szCs w:val="22"/>
              </w:rPr>
              <w:t>lauksaimniecību</w:t>
            </w:r>
            <w:r w:rsidRPr="009F084C">
              <w:rPr>
                <w:color w:val="auto"/>
                <w:sz w:val="22"/>
                <w:szCs w:val="22"/>
              </w:rPr>
              <w:t>,  ievērojot starptautiskās un  ES noteiktās prasības, vadlīnijas (t.sk datu bāžu un reģistru pilnveidošana, digitālā transformācija)</w:t>
            </w:r>
          </w:p>
        </w:tc>
      </w:tr>
      <w:tr w:rsidR="003E3720" w:rsidRPr="009F084C" w:rsidTr="009156C3">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450544" w:rsidRPr="009F084C" w:rsidRDefault="008568A6" w:rsidP="00F15A0C">
            <w:pPr>
              <w:pStyle w:val="tv2132"/>
              <w:spacing w:line="240" w:lineRule="auto"/>
              <w:ind w:left="317" w:hanging="17"/>
              <w:rPr>
                <w:b/>
                <w:bCs/>
                <w:color w:val="auto"/>
                <w:sz w:val="24"/>
                <w:szCs w:val="24"/>
              </w:rPr>
            </w:pPr>
            <w:r w:rsidRPr="009F084C">
              <w:rPr>
                <w:b/>
                <w:bCs/>
                <w:color w:val="auto"/>
                <w:sz w:val="24"/>
                <w:szCs w:val="24"/>
              </w:rPr>
              <w:t>ES un starptautiskās institūcijas</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450544" w:rsidRPr="009F084C" w:rsidRDefault="008568A6" w:rsidP="009156C3">
            <w:pPr>
              <w:pStyle w:val="tv2132"/>
              <w:spacing w:after="120" w:line="240" w:lineRule="auto"/>
              <w:ind w:left="179" w:hanging="179"/>
              <w:jc w:val="both"/>
              <w:rPr>
                <w:color w:val="auto"/>
                <w:sz w:val="24"/>
                <w:szCs w:val="24"/>
              </w:rPr>
            </w:pPr>
            <w:r w:rsidRPr="009F084C">
              <w:rPr>
                <w:color w:val="auto"/>
                <w:sz w:val="22"/>
                <w:szCs w:val="22"/>
              </w:rPr>
              <w:t>Dalība starptautiskās organizācijās, informācijas nodrošināšana ES un starptautiskām organizācijām dzīvnieku reģistra, ciltsdarba, piena ražošanas, cenu un dzīvnieku organizāciju uzraudzības jomā, ievērojot starptautiskās un  ES noteiktās prasības, vadlīnijas (t.sk datu bāžu un reģistru pilnveidošana, digitālā transformācija)</w:t>
            </w:r>
          </w:p>
        </w:tc>
      </w:tr>
      <w:tr w:rsidR="003E3720" w:rsidRPr="009F084C" w:rsidTr="007B085A">
        <w:trPr>
          <w:trHeight w:val="176"/>
        </w:trPr>
        <w:tc>
          <w:tcPr>
            <w:tcW w:w="3256" w:type="dxa"/>
            <w:tcBorders>
              <w:top w:val="single" w:sz="4" w:space="0" w:color="92D050"/>
              <w:left w:val="single" w:sz="4" w:space="0" w:color="92D050"/>
              <w:bottom w:val="single" w:sz="4" w:space="0" w:color="92D050"/>
              <w:right w:val="single" w:sz="4" w:space="0" w:color="92D050"/>
            </w:tcBorders>
            <w:shd w:val="clear" w:color="auto" w:fill="auto"/>
          </w:tcPr>
          <w:p w:rsidR="00BD4349" w:rsidRPr="009F084C" w:rsidRDefault="008568A6" w:rsidP="00F15A0C">
            <w:pPr>
              <w:pStyle w:val="tv2132"/>
              <w:spacing w:line="240" w:lineRule="auto"/>
              <w:rPr>
                <w:b/>
                <w:bCs/>
                <w:color w:val="auto"/>
                <w:sz w:val="24"/>
                <w:szCs w:val="24"/>
              </w:rPr>
            </w:pPr>
            <w:r w:rsidRPr="009F084C">
              <w:rPr>
                <w:b/>
                <w:bCs/>
                <w:color w:val="auto"/>
                <w:sz w:val="24"/>
                <w:szCs w:val="24"/>
              </w:rPr>
              <w:t>LDC darbinieki</w:t>
            </w:r>
          </w:p>
        </w:tc>
        <w:tc>
          <w:tcPr>
            <w:tcW w:w="6662" w:type="dxa"/>
            <w:tcBorders>
              <w:top w:val="single" w:sz="4" w:space="0" w:color="92D050"/>
              <w:left w:val="single" w:sz="4" w:space="0" w:color="92D050"/>
              <w:bottom w:val="single" w:sz="4" w:space="0" w:color="92D050"/>
              <w:right w:val="single" w:sz="4" w:space="0" w:color="92D050"/>
            </w:tcBorders>
            <w:shd w:val="clear" w:color="auto" w:fill="auto"/>
          </w:tcPr>
          <w:p w:rsidR="00074D1B" w:rsidRPr="009F084C" w:rsidRDefault="008568A6" w:rsidP="00074D1B">
            <w:pPr>
              <w:pStyle w:val="tv2132"/>
              <w:spacing w:after="120" w:line="240" w:lineRule="auto"/>
              <w:ind w:left="179" w:hanging="179"/>
              <w:jc w:val="both"/>
              <w:rPr>
                <w:color w:val="auto"/>
                <w:sz w:val="24"/>
                <w:szCs w:val="24"/>
              </w:rPr>
            </w:pPr>
            <w:r w:rsidRPr="009F084C">
              <w:rPr>
                <w:color w:val="auto"/>
                <w:sz w:val="22"/>
                <w:szCs w:val="22"/>
              </w:rPr>
              <w:t>Drošas darba vides nodrošināšana, kvalifikācijas celšanas un citu apmācību nodrošināšana, dalība star</w:t>
            </w:r>
            <w:r w:rsidR="00B17CED" w:rsidRPr="009F084C">
              <w:rPr>
                <w:color w:val="auto"/>
                <w:sz w:val="22"/>
                <w:szCs w:val="22"/>
              </w:rPr>
              <w:t>ptautisk</w:t>
            </w:r>
            <w:r w:rsidRPr="009F084C">
              <w:rPr>
                <w:color w:val="auto"/>
                <w:sz w:val="22"/>
                <w:szCs w:val="22"/>
              </w:rPr>
              <w:t>os projektos, konferencēs, semināros, darba grupās, labas pārvaldības un atklātības ievērošana, personas datu drošības ievērošana.</w:t>
            </w:r>
          </w:p>
        </w:tc>
      </w:tr>
    </w:tbl>
    <w:bookmarkEnd w:id="6"/>
    <w:p w:rsidR="00DA32AC" w:rsidRPr="009F084C" w:rsidRDefault="008568A6" w:rsidP="003C7973">
      <w:pPr>
        <w:rPr>
          <w:b/>
          <w:bCs/>
          <w:sz w:val="48"/>
          <w:szCs w:val="48"/>
        </w:rPr>
      </w:pPr>
      <w:r w:rsidRPr="009F084C">
        <w:rPr>
          <w:b/>
          <w:bCs/>
          <w:sz w:val="48"/>
          <w:szCs w:val="48"/>
        </w:rPr>
        <w:lastRenderedPageBreak/>
        <w:t>Lauksaimniecības datu centra</w:t>
      </w:r>
      <w:r w:rsidR="00EC5B15" w:rsidRPr="009F084C">
        <w:rPr>
          <w:b/>
          <w:bCs/>
          <w:sz w:val="48"/>
          <w:szCs w:val="48"/>
        </w:rPr>
        <w:t xml:space="preserve"> </w:t>
      </w:r>
      <w:r w:rsidRPr="009F084C">
        <w:rPr>
          <w:b/>
          <w:bCs/>
          <w:sz w:val="48"/>
          <w:szCs w:val="48"/>
        </w:rPr>
        <w:t xml:space="preserve">darbības spējas </w:t>
      </w:r>
    </w:p>
    <w:p w:rsidR="005C5914" w:rsidRPr="009F084C" w:rsidRDefault="005C5914" w:rsidP="00DA32AC">
      <w:pPr>
        <w:spacing w:after="120"/>
        <w:jc w:val="both"/>
        <w:rPr>
          <w:color w:val="000000" w:themeColor="text1"/>
          <w:sz w:val="22"/>
          <w:szCs w:val="22"/>
          <w:lang w:eastAsia="ru-RU"/>
        </w:rPr>
      </w:pPr>
    </w:p>
    <w:p w:rsidR="00EC5B15" w:rsidRPr="009F084C" w:rsidRDefault="008568A6" w:rsidP="0044370D">
      <w:pPr>
        <w:spacing w:after="120"/>
        <w:rPr>
          <w:b/>
          <w:bCs/>
          <w:sz w:val="32"/>
          <w:szCs w:val="32"/>
        </w:rPr>
      </w:pPr>
      <w:r w:rsidRPr="009F084C">
        <w:rPr>
          <w:b/>
          <w:bCs/>
          <w:sz w:val="32"/>
          <w:szCs w:val="32"/>
        </w:rPr>
        <w:t>Ievads</w:t>
      </w:r>
    </w:p>
    <w:p w:rsidR="008A59E8" w:rsidRPr="009F084C" w:rsidRDefault="008A59E8" w:rsidP="00B71ACA">
      <w:pPr>
        <w:pStyle w:val="tv2132"/>
        <w:spacing w:line="240" w:lineRule="auto"/>
        <w:ind w:firstLine="0"/>
        <w:jc w:val="both"/>
        <w:rPr>
          <w:sz w:val="24"/>
          <w:szCs w:val="24"/>
        </w:rPr>
      </w:pPr>
    </w:p>
    <w:p w:rsidR="00C7373B" w:rsidRPr="009F084C" w:rsidRDefault="008568A6" w:rsidP="00C7373B">
      <w:pPr>
        <w:spacing w:after="160" w:line="259" w:lineRule="auto"/>
        <w:contextualSpacing/>
        <w:jc w:val="both"/>
        <w:rPr>
          <w:rFonts w:eastAsiaTheme="minorHAnsi"/>
          <w:b/>
          <w:sz w:val="22"/>
          <w:szCs w:val="22"/>
          <w:u w:val="single"/>
          <w:lang w:eastAsia="en-US"/>
        </w:rPr>
      </w:pPr>
      <w:r w:rsidRPr="009F084C">
        <w:rPr>
          <w:rFonts w:eastAsiaTheme="minorHAnsi"/>
          <w:sz w:val="22"/>
          <w:szCs w:val="22"/>
          <w:lang w:eastAsia="en-US"/>
        </w:rPr>
        <w:t>LDC  darbības joma</w:t>
      </w:r>
      <w:r w:rsidRPr="009F084C">
        <w:rPr>
          <w:rFonts w:eastAsiaTheme="minorHAnsi"/>
          <w:b/>
          <w:sz w:val="22"/>
          <w:szCs w:val="22"/>
          <w:lang w:eastAsia="en-US"/>
        </w:rPr>
        <w:t xml:space="preserve"> </w:t>
      </w:r>
      <w:r w:rsidRPr="009F084C">
        <w:rPr>
          <w:rFonts w:eastAsiaTheme="minorHAnsi"/>
          <w:sz w:val="22"/>
          <w:szCs w:val="22"/>
          <w:lang w:eastAsia="en-US"/>
        </w:rPr>
        <w:t xml:space="preserve">ir nodrošināt valsts pārvaldes funkciju izpildei nepieciešamo informāciju lauksaimniecības un zivsaimniecības nozarē. </w:t>
      </w:r>
    </w:p>
    <w:p w:rsidR="00C7373B" w:rsidRPr="009F084C" w:rsidRDefault="008568A6" w:rsidP="00C7373B">
      <w:pPr>
        <w:spacing w:after="160" w:line="259" w:lineRule="auto"/>
        <w:contextualSpacing/>
        <w:jc w:val="both"/>
        <w:rPr>
          <w:rFonts w:eastAsiaTheme="minorHAnsi"/>
          <w:sz w:val="22"/>
          <w:szCs w:val="22"/>
          <w:lang w:eastAsia="en-US"/>
        </w:rPr>
      </w:pPr>
      <w:r w:rsidRPr="009F084C">
        <w:rPr>
          <w:rFonts w:eastAsiaTheme="minorHAnsi"/>
          <w:sz w:val="22"/>
          <w:szCs w:val="22"/>
          <w:lang w:eastAsia="en-US"/>
        </w:rPr>
        <w:t>LDC funkcijas ir:</w:t>
      </w:r>
    </w:p>
    <w:p w:rsidR="00C7373B" w:rsidRPr="009F084C" w:rsidRDefault="008568A6" w:rsidP="00C7373B">
      <w:pPr>
        <w:spacing w:after="160" w:line="259" w:lineRule="auto"/>
        <w:ind w:left="360"/>
        <w:contextualSpacing/>
        <w:jc w:val="both"/>
        <w:rPr>
          <w:rFonts w:eastAsiaTheme="minorHAnsi"/>
          <w:b/>
          <w:sz w:val="22"/>
          <w:szCs w:val="22"/>
          <w:lang w:eastAsia="en-US"/>
        </w:rPr>
      </w:pPr>
      <w:r w:rsidRPr="009F084C">
        <w:rPr>
          <w:rFonts w:eastAsiaTheme="minorHAnsi"/>
          <w:color w:val="000000"/>
          <w:sz w:val="22"/>
          <w:szCs w:val="22"/>
          <w:lang w:eastAsia="en-US"/>
        </w:rPr>
        <w:t>1.īstenot valsts, Eiropas Savienības un starptautisko politiku lauksaimniecības un zivsaimniecības nozares, kā arī dzīvnieku audzēšanas, ciltsdarba un dzīvnieku veselības (veterinārijas) jomā;</w:t>
      </w:r>
    </w:p>
    <w:p w:rsidR="00C7373B" w:rsidRPr="009F084C" w:rsidRDefault="008568A6" w:rsidP="00C7373B">
      <w:pPr>
        <w:ind w:left="360"/>
        <w:jc w:val="both"/>
        <w:rPr>
          <w:rFonts w:eastAsiaTheme="minorHAnsi"/>
          <w:b/>
          <w:sz w:val="22"/>
          <w:szCs w:val="22"/>
          <w:lang w:eastAsia="en-US"/>
        </w:rPr>
      </w:pPr>
      <w:r w:rsidRPr="009F084C">
        <w:rPr>
          <w:rFonts w:eastAsiaTheme="minorHAnsi"/>
          <w:color w:val="000000"/>
          <w:sz w:val="22"/>
          <w:szCs w:val="22"/>
          <w:lang w:eastAsia="en-US"/>
        </w:rPr>
        <w:t>2.īstenot valsts politiku attiecībā uz mājas (istabas) dzīvnieku reģistrēšanu un šķirnes mājas (istabas) dzīvnieku audzētāju organizācijām;</w:t>
      </w:r>
    </w:p>
    <w:p w:rsidR="00C7373B" w:rsidRPr="009F084C" w:rsidRDefault="008568A6" w:rsidP="00C7373B">
      <w:pPr>
        <w:ind w:left="360"/>
        <w:jc w:val="both"/>
        <w:rPr>
          <w:rFonts w:eastAsiaTheme="minorHAnsi"/>
          <w:b/>
          <w:sz w:val="22"/>
          <w:szCs w:val="22"/>
          <w:lang w:eastAsia="en-US"/>
        </w:rPr>
      </w:pPr>
      <w:r w:rsidRPr="009F084C">
        <w:rPr>
          <w:rFonts w:eastAsiaTheme="minorHAnsi"/>
          <w:color w:val="000000"/>
          <w:sz w:val="22"/>
          <w:szCs w:val="22"/>
          <w:lang w:eastAsia="en-US"/>
        </w:rPr>
        <w:t>3.nodrošināt valsts pārvaldes funkciju izpildei nepieciešamo informāciju par lauksaimniecības un zivsaimniecības nozari, dzīvniekiem, ciltsdarbu un dzīvnieku veselību (veterināriju) atbilstoši attiecīgo jomu regulējošajos normatīvajos aktos noteiktajām prasībām;</w:t>
      </w:r>
    </w:p>
    <w:p w:rsidR="00C7373B" w:rsidRPr="009F084C" w:rsidRDefault="008568A6" w:rsidP="00C7373B">
      <w:pPr>
        <w:ind w:left="360"/>
        <w:jc w:val="both"/>
        <w:rPr>
          <w:rFonts w:eastAsiaTheme="minorHAnsi"/>
          <w:color w:val="000000"/>
          <w:sz w:val="22"/>
          <w:szCs w:val="22"/>
          <w:lang w:eastAsia="en-US"/>
        </w:rPr>
      </w:pPr>
      <w:r w:rsidRPr="009F084C">
        <w:rPr>
          <w:rFonts w:eastAsiaTheme="minorHAnsi"/>
          <w:color w:val="000000"/>
          <w:sz w:val="22"/>
          <w:szCs w:val="22"/>
          <w:lang w:eastAsia="en-US"/>
        </w:rPr>
        <w:t>4.</w:t>
      </w:r>
      <w:r w:rsidR="00EA0A6C" w:rsidRPr="009F084C">
        <w:rPr>
          <w:rFonts w:eastAsiaTheme="minorHAnsi"/>
          <w:color w:val="000000"/>
          <w:sz w:val="22"/>
          <w:szCs w:val="22"/>
          <w:lang w:eastAsia="en-US"/>
        </w:rPr>
        <w:t>n</w:t>
      </w:r>
      <w:r w:rsidRPr="009F084C">
        <w:rPr>
          <w:rFonts w:eastAsiaTheme="minorHAnsi"/>
          <w:color w:val="000000"/>
          <w:sz w:val="22"/>
          <w:szCs w:val="22"/>
          <w:lang w:eastAsia="en-US"/>
        </w:rPr>
        <w:t xml:space="preserve">odrošināt </w:t>
      </w:r>
      <w:r w:rsidR="00CD2B05" w:rsidRPr="009F084C">
        <w:rPr>
          <w:rFonts w:eastAsiaTheme="minorHAnsi"/>
          <w:color w:val="000000"/>
          <w:sz w:val="22"/>
          <w:szCs w:val="22"/>
          <w:lang w:eastAsia="en-US"/>
        </w:rPr>
        <w:t xml:space="preserve">LDC </w:t>
      </w:r>
      <w:r w:rsidRPr="009F084C">
        <w:rPr>
          <w:rFonts w:eastAsiaTheme="minorHAnsi"/>
          <w:color w:val="000000"/>
          <w:sz w:val="22"/>
          <w:szCs w:val="22"/>
          <w:lang w:eastAsia="en-US"/>
        </w:rPr>
        <w:t xml:space="preserve">pārziņā esošās </w:t>
      </w:r>
      <w:r w:rsidR="00CD2B05" w:rsidRPr="009F084C">
        <w:rPr>
          <w:rFonts w:eastAsiaTheme="minorHAnsi"/>
          <w:color w:val="000000"/>
          <w:sz w:val="22"/>
          <w:szCs w:val="22"/>
          <w:lang w:eastAsia="en-US"/>
        </w:rPr>
        <w:t xml:space="preserve">valsts </w:t>
      </w:r>
      <w:r w:rsidRPr="009F084C">
        <w:rPr>
          <w:rFonts w:eastAsiaTheme="minorHAnsi"/>
          <w:color w:val="000000"/>
          <w:sz w:val="22"/>
          <w:szCs w:val="22"/>
          <w:lang w:eastAsia="en-US"/>
        </w:rPr>
        <w:t>vienotās informācijas sistēmas</w:t>
      </w:r>
      <w:r w:rsidR="00CD2B05" w:rsidRPr="009F084C">
        <w:rPr>
          <w:rFonts w:eastAsiaTheme="minorHAnsi"/>
          <w:color w:val="000000"/>
          <w:sz w:val="22"/>
          <w:szCs w:val="22"/>
          <w:lang w:eastAsia="en-US"/>
        </w:rPr>
        <w:t xml:space="preserve"> “Lauksaimniecības datu centra informācijas sistēma (turpmāk – vienotā informācijas sistēma)</w:t>
      </w:r>
      <w:r w:rsidRPr="009F084C">
        <w:rPr>
          <w:rFonts w:eastAsiaTheme="minorHAnsi"/>
          <w:color w:val="000000"/>
          <w:sz w:val="22"/>
          <w:szCs w:val="22"/>
          <w:lang w:eastAsia="en-US"/>
        </w:rPr>
        <w:t>, informācijas un tehnoloģiju koplietošanas infrastruktūras un turējumā esošo informācijas sistēmu darbību</w:t>
      </w:r>
      <w:r w:rsidR="000D7A10" w:rsidRPr="009F084C">
        <w:rPr>
          <w:rFonts w:eastAsiaTheme="minorHAnsi"/>
          <w:color w:val="000000"/>
          <w:sz w:val="22"/>
          <w:szCs w:val="22"/>
          <w:lang w:eastAsia="en-US"/>
        </w:rPr>
        <w:t xml:space="preserve"> uzturēšana</w:t>
      </w:r>
      <w:r w:rsidRPr="009F084C">
        <w:rPr>
          <w:rFonts w:eastAsiaTheme="minorHAnsi"/>
          <w:color w:val="000000"/>
          <w:sz w:val="22"/>
          <w:szCs w:val="22"/>
          <w:lang w:eastAsia="en-US"/>
        </w:rPr>
        <w:t xml:space="preserve"> un elektronisko pakalpojumu sniegšanu atbilstoši normatīvajos aktos noteiktajām prasībām;</w:t>
      </w:r>
    </w:p>
    <w:p w:rsidR="00465648" w:rsidRPr="009F084C" w:rsidRDefault="008568A6" w:rsidP="00465648">
      <w:pPr>
        <w:ind w:left="357"/>
        <w:jc w:val="both"/>
        <w:rPr>
          <w:rFonts w:eastAsia="Arial Unicode MS"/>
          <w:sz w:val="22"/>
          <w:szCs w:val="22"/>
        </w:rPr>
      </w:pPr>
      <w:r w:rsidRPr="009F084C">
        <w:rPr>
          <w:rFonts w:eastAsia="Arial Unicode MS"/>
          <w:sz w:val="22"/>
          <w:szCs w:val="22"/>
          <w:lang w:eastAsia="en-US"/>
        </w:rPr>
        <w:t>5.</w:t>
      </w:r>
      <w:r w:rsidR="00EA0A6C" w:rsidRPr="009F084C">
        <w:rPr>
          <w:rFonts w:eastAsia="Arial Unicode MS"/>
          <w:sz w:val="22"/>
          <w:szCs w:val="22"/>
          <w:lang w:eastAsia="en-US"/>
        </w:rPr>
        <w:t>ī</w:t>
      </w:r>
      <w:r w:rsidRPr="009F084C">
        <w:rPr>
          <w:rFonts w:eastAsia="Arial Unicode MS"/>
          <w:sz w:val="22"/>
          <w:szCs w:val="22"/>
          <w:lang w:eastAsia="en-US"/>
        </w:rPr>
        <w:t xml:space="preserve">stenot  </w:t>
      </w:r>
      <w:r w:rsidRPr="009F084C">
        <w:rPr>
          <w:rFonts w:eastAsia="Arial Unicode MS"/>
          <w:sz w:val="22"/>
          <w:szCs w:val="22"/>
        </w:rPr>
        <w:t>Novietņu infrastruktūra</w:t>
      </w:r>
      <w:r w:rsidR="00797FD0" w:rsidRPr="009F084C">
        <w:rPr>
          <w:rFonts w:eastAsia="Arial Unicode MS"/>
          <w:sz w:val="22"/>
          <w:szCs w:val="22"/>
        </w:rPr>
        <w:t>s</w:t>
      </w:r>
      <w:r w:rsidRPr="009F084C">
        <w:rPr>
          <w:rFonts w:eastAsia="Arial Unicode MS"/>
          <w:sz w:val="22"/>
          <w:szCs w:val="22"/>
        </w:rPr>
        <w:t xml:space="preserve"> un kūtsmēslu krātuves informācijas </w:t>
      </w:r>
      <w:r w:rsidR="00797FD0" w:rsidRPr="009F084C">
        <w:rPr>
          <w:rFonts w:eastAsia="Arial Unicode MS"/>
          <w:sz w:val="22"/>
          <w:szCs w:val="22"/>
        </w:rPr>
        <w:t xml:space="preserve"> adminis</w:t>
      </w:r>
      <w:r w:rsidR="00CD2B05" w:rsidRPr="009F084C">
        <w:rPr>
          <w:rFonts w:eastAsia="Arial Unicode MS"/>
          <w:sz w:val="22"/>
          <w:szCs w:val="22"/>
        </w:rPr>
        <w:t>t</w:t>
      </w:r>
      <w:r w:rsidR="00797FD0" w:rsidRPr="009F084C">
        <w:rPr>
          <w:rFonts w:eastAsia="Arial Unicode MS"/>
          <w:sz w:val="22"/>
          <w:szCs w:val="22"/>
        </w:rPr>
        <w:t>rēšanu</w:t>
      </w:r>
      <w:r w:rsidRPr="009F084C">
        <w:rPr>
          <w:rFonts w:eastAsia="Arial Unicode MS"/>
          <w:sz w:val="22"/>
          <w:szCs w:val="22"/>
        </w:rPr>
        <w:t xml:space="preserve"> un uzturēšanu virzoties uz Eiropas Savienības Zaļo kursu</w:t>
      </w:r>
      <w:r w:rsidR="00EA0A6C" w:rsidRPr="009F084C">
        <w:rPr>
          <w:rFonts w:eastAsia="Arial Unicode MS"/>
          <w:sz w:val="22"/>
          <w:szCs w:val="22"/>
        </w:rPr>
        <w:t>;</w:t>
      </w:r>
      <w:r w:rsidRPr="009F084C">
        <w:rPr>
          <w:rFonts w:eastAsia="Arial Unicode MS"/>
          <w:sz w:val="22"/>
          <w:szCs w:val="22"/>
        </w:rPr>
        <w:t xml:space="preserve"> </w:t>
      </w:r>
    </w:p>
    <w:p w:rsidR="00465648" w:rsidRPr="009F084C" w:rsidRDefault="008568A6" w:rsidP="00465648">
      <w:pPr>
        <w:ind w:left="357"/>
        <w:jc w:val="both"/>
        <w:rPr>
          <w:rFonts w:eastAsia="Arial Unicode MS"/>
          <w:b/>
          <w:sz w:val="22"/>
          <w:szCs w:val="22"/>
          <w:lang w:eastAsia="en-US"/>
        </w:rPr>
      </w:pPr>
      <w:r w:rsidRPr="009F084C">
        <w:rPr>
          <w:rFonts w:eastAsia="Arial Unicode MS"/>
          <w:sz w:val="22"/>
          <w:szCs w:val="22"/>
        </w:rPr>
        <w:t xml:space="preserve">6. </w:t>
      </w:r>
      <w:r w:rsidR="00EA0A6C" w:rsidRPr="009F084C">
        <w:rPr>
          <w:rFonts w:eastAsia="Arial Unicode MS"/>
          <w:sz w:val="22"/>
          <w:szCs w:val="22"/>
        </w:rPr>
        <w:t>ī</w:t>
      </w:r>
      <w:r w:rsidRPr="009F084C">
        <w:rPr>
          <w:rFonts w:eastAsia="Arial Unicode MS"/>
          <w:sz w:val="22"/>
          <w:szCs w:val="22"/>
        </w:rPr>
        <w:t xml:space="preserve">stenot </w:t>
      </w:r>
      <w:r w:rsidR="00162891" w:rsidRPr="009F084C">
        <w:rPr>
          <w:rFonts w:eastAsia="Arial Unicode MS"/>
          <w:sz w:val="22"/>
          <w:szCs w:val="22"/>
        </w:rPr>
        <w:t>vienotās v</w:t>
      </w:r>
      <w:r w:rsidRPr="009F084C">
        <w:rPr>
          <w:rFonts w:eastAsia="Arial Unicode MS"/>
          <w:sz w:val="22"/>
          <w:szCs w:val="22"/>
        </w:rPr>
        <w:t>alsts</w:t>
      </w:r>
      <w:r w:rsidR="00162891" w:rsidRPr="009F084C">
        <w:rPr>
          <w:rFonts w:eastAsia="Arial Unicode MS"/>
          <w:sz w:val="22"/>
          <w:szCs w:val="22"/>
        </w:rPr>
        <w:t xml:space="preserve"> </w:t>
      </w:r>
      <w:r w:rsidRPr="009F084C">
        <w:rPr>
          <w:rFonts w:eastAsia="Arial Unicode MS"/>
          <w:sz w:val="22"/>
          <w:szCs w:val="22"/>
        </w:rPr>
        <w:t xml:space="preserve"> pārvaldes identitātes ieviešanu </w:t>
      </w:r>
      <w:r w:rsidR="00162891" w:rsidRPr="009F084C">
        <w:rPr>
          <w:rFonts w:eastAsia="Arial Unicode MS"/>
          <w:sz w:val="22"/>
          <w:szCs w:val="22"/>
        </w:rPr>
        <w:t xml:space="preserve"> digitalizācijas jomā -n</w:t>
      </w:r>
      <w:r w:rsidR="00162891" w:rsidRPr="009F084C">
        <w:rPr>
          <w:sz w:val="22"/>
          <w:szCs w:val="22"/>
          <w:shd w:val="clear" w:color="auto" w:fill="FFFFFF"/>
        </w:rPr>
        <w:t xml:space="preserve">odrošinot </w:t>
      </w:r>
      <w:proofErr w:type="spellStart"/>
      <w:r w:rsidR="00162891" w:rsidRPr="009F084C">
        <w:rPr>
          <w:sz w:val="22"/>
          <w:szCs w:val="22"/>
          <w:shd w:val="clear" w:color="auto" w:fill="FFFFFF"/>
        </w:rPr>
        <w:t>lietotājorientētu</w:t>
      </w:r>
      <w:proofErr w:type="spellEnd"/>
      <w:r w:rsidR="00162891" w:rsidRPr="009F084C">
        <w:rPr>
          <w:sz w:val="22"/>
          <w:szCs w:val="22"/>
          <w:shd w:val="clear" w:color="auto" w:fill="FFFFFF"/>
        </w:rPr>
        <w:t>, inovatīvu un racionāli organizētu valsts pārvaldes pakalpojumu</w:t>
      </w:r>
      <w:r w:rsidR="00797FD0" w:rsidRPr="009F084C">
        <w:rPr>
          <w:sz w:val="22"/>
          <w:szCs w:val="22"/>
          <w:shd w:val="clear" w:color="auto" w:fill="FFFFFF"/>
        </w:rPr>
        <w:t xml:space="preserve"> un e</w:t>
      </w:r>
      <w:r w:rsidR="00CD2B05" w:rsidRPr="009F084C">
        <w:rPr>
          <w:sz w:val="22"/>
          <w:szCs w:val="22"/>
          <w:shd w:val="clear" w:color="auto" w:fill="FFFFFF"/>
        </w:rPr>
        <w:t>-</w:t>
      </w:r>
      <w:r w:rsidR="00797FD0" w:rsidRPr="009F084C">
        <w:rPr>
          <w:sz w:val="22"/>
          <w:szCs w:val="22"/>
          <w:shd w:val="clear" w:color="auto" w:fill="FFFFFF"/>
        </w:rPr>
        <w:t xml:space="preserve">pakalpojumu </w:t>
      </w:r>
      <w:r w:rsidR="00162891" w:rsidRPr="009F084C">
        <w:rPr>
          <w:sz w:val="22"/>
          <w:szCs w:val="22"/>
          <w:shd w:val="clear" w:color="auto" w:fill="FFFFFF"/>
        </w:rPr>
        <w:t>sniegšanu</w:t>
      </w:r>
      <w:r w:rsidR="000D7A10" w:rsidRPr="009F084C">
        <w:rPr>
          <w:sz w:val="22"/>
          <w:szCs w:val="22"/>
          <w:shd w:val="clear" w:color="auto" w:fill="FFFFFF"/>
        </w:rPr>
        <w:t xml:space="preserve"> un uzturēšanu</w:t>
      </w:r>
      <w:r w:rsidR="00797FD0" w:rsidRPr="009F084C">
        <w:rPr>
          <w:sz w:val="22"/>
          <w:szCs w:val="22"/>
          <w:shd w:val="clear" w:color="auto" w:fill="FFFFFF"/>
        </w:rPr>
        <w:t xml:space="preserve"> t</w:t>
      </w:r>
      <w:r w:rsidR="00CD2B05" w:rsidRPr="009F084C">
        <w:rPr>
          <w:sz w:val="22"/>
          <w:szCs w:val="22"/>
          <w:shd w:val="clear" w:color="auto" w:fill="FFFFFF"/>
        </w:rPr>
        <w:t>.</w:t>
      </w:r>
      <w:r w:rsidR="00797FD0" w:rsidRPr="009F084C">
        <w:rPr>
          <w:sz w:val="22"/>
          <w:szCs w:val="22"/>
          <w:shd w:val="clear" w:color="auto" w:fill="FFFFFF"/>
        </w:rPr>
        <w:t xml:space="preserve">sk. </w:t>
      </w:r>
      <w:r w:rsidR="00797FD0" w:rsidRPr="009F084C">
        <w:rPr>
          <w:sz w:val="23"/>
          <w:szCs w:val="23"/>
          <w:shd w:val="clear" w:color="auto" w:fill="FFFFFF"/>
        </w:rPr>
        <w:t xml:space="preserve">datu pieejamību un to izmantošanas iespējas, </w:t>
      </w:r>
      <w:r w:rsidR="00162891" w:rsidRPr="009F084C">
        <w:rPr>
          <w:sz w:val="22"/>
          <w:szCs w:val="22"/>
          <w:shd w:val="clear" w:color="auto" w:fill="FFFFFF"/>
        </w:rPr>
        <w:t xml:space="preserve"> nodrošināt šādu principu pilnvērtīgu ieviešanu</w:t>
      </w:r>
      <w:r w:rsidR="00797FD0" w:rsidRPr="009F084C">
        <w:rPr>
          <w:sz w:val="22"/>
          <w:szCs w:val="22"/>
          <w:shd w:val="clear" w:color="auto" w:fill="FFFFFF"/>
        </w:rPr>
        <w:t xml:space="preserve"> normatīvajos aktos noteiktajām prasībām</w:t>
      </w:r>
      <w:r w:rsidR="00EA0A6C" w:rsidRPr="009F084C">
        <w:rPr>
          <w:sz w:val="22"/>
          <w:szCs w:val="22"/>
          <w:shd w:val="clear" w:color="auto" w:fill="FFFFFF"/>
        </w:rPr>
        <w:t>;</w:t>
      </w:r>
    </w:p>
    <w:p w:rsidR="00C7373B" w:rsidRPr="009F084C" w:rsidRDefault="008568A6" w:rsidP="00C7373B">
      <w:pPr>
        <w:spacing w:after="160" w:line="259" w:lineRule="auto"/>
        <w:contextualSpacing/>
        <w:jc w:val="both"/>
        <w:rPr>
          <w:rFonts w:eastAsiaTheme="minorHAnsi"/>
          <w:b/>
          <w:sz w:val="22"/>
          <w:szCs w:val="22"/>
          <w:lang w:eastAsia="en-US"/>
        </w:rPr>
      </w:pPr>
      <w:r w:rsidRPr="009F084C">
        <w:rPr>
          <w:rFonts w:eastAsiaTheme="minorHAnsi"/>
          <w:sz w:val="22"/>
          <w:szCs w:val="22"/>
          <w:lang w:eastAsia="en-US"/>
        </w:rPr>
        <w:t xml:space="preserve">      </w:t>
      </w:r>
      <w:r w:rsidR="00162891" w:rsidRPr="009F084C">
        <w:rPr>
          <w:rFonts w:eastAsiaTheme="minorHAnsi"/>
          <w:sz w:val="22"/>
          <w:szCs w:val="22"/>
          <w:lang w:eastAsia="en-US"/>
        </w:rPr>
        <w:t>7</w:t>
      </w:r>
      <w:r w:rsidRPr="009F084C">
        <w:rPr>
          <w:rFonts w:eastAsiaTheme="minorHAnsi"/>
          <w:sz w:val="22"/>
          <w:szCs w:val="22"/>
          <w:lang w:eastAsia="en-US"/>
        </w:rPr>
        <w:t>.</w:t>
      </w:r>
      <w:r w:rsidR="00CD2B05" w:rsidRPr="009F084C">
        <w:rPr>
          <w:rFonts w:eastAsiaTheme="minorHAnsi"/>
          <w:sz w:val="22"/>
          <w:szCs w:val="22"/>
          <w:lang w:eastAsia="en-US"/>
        </w:rPr>
        <w:t xml:space="preserve"> </w:t>
      </w:r>
      <w:r w:rsidRPr="009F084C">
        <w:rPr>
          <w:rFonts w:eastAsiaTheme="minorHAnsi"/>
          <w:sz w:val="22"/>
          <w:szCs w:val="22"/>
          <w:lang w:eastAsia="en-US"/>
        </w:rPr>
        <w:t>pildīt citas normatīvajos aktos noteiktās funkcijas.</w:t>
      </w:r>
    </w:p>
    <w:p w:rsidR="00C7373B" w:rsidRPr="009F084C" w:rsidRDefault="00C7373B" w:rsidP="00C7373B">
      <w:pPr>
        <w:jc w:val="both"/>
        <w:rPr>
          <w:rFonts w:eastAsiaTheme="minorHAnsi"/>
          <w:b/>
          <w:sz w:val="22"/>
          <w:szCs w:val="22"/>
          <w:lang w:eastAsia="en-US"/>
        </w:rPr>
      </w:pPr>
    </w:p>
    <w:p w:rsidR="00C7373B" w:rsidRPr="009F084C" w:rsidRDefault="008568A6" w:rsidP="00C7373B">
      <w:pPr>
        <w:shd w:val="clear" w:color="auto" w:fill="FFFFFF"/>
        <w:spacing w:after="160" w:line="259" w:lineRule="auto"/>
        <w:rPr>
          <w:rFonts w:eastAsiaTheme="minorHAnsi"/>
          <w:sz w:val="22"/>
          <w:szCs w:val="22"/>
          <w:lang w:eastAsia="en-US"/>
        </w:rPr>
      </w:pPr>
      <w:r w:rsidRPr="009F084C">
        <w:rPr>
          <w:rFonts w:eastAsiaTheme="minorHAnsi"/>
          <w:sz w:val="22"/>
          <w:szCs w:val="22"/>
          <w:lang w:eastAsia="en-US"/>
        </w:rPr>
        <w:t>LDC ir kompetentā iestāde, kas atbildīga par:</w:t>
      </w:r>
    </w:p>
    <w:p w:rsidR="00C7373B" w:rsidRPr="009F084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9F084C">
        <w:rPr>
          <w:rFonts w:eastAsiaTheme="minorHAnsi"/>
          <w:color w:val="000000"/>
          <w:sz w:val="22"/>
          <w:szCs w:val="22"/>
          <w:lang w:eastAsia="en-US"/>
        </w:rPr>
        <w:t>dzīvnieku reģistru un identifikāciju</w:t>
      </w:r>
      <w:r w:rsidR="000D7A10" w:rsidRPr="009F084C">
        <w:rPr>
          <w:rFonts w:eastAsiaTheme="minorHAnsi"/>
          <w:color w:val="000000"/>
          <w:sz w:val="22"/>
          <w:szCs w:val="22"/>
          <w:lang w:eastAsia="en-US"/>
        </w:rPr>
        <w:t>, objektu un operatoru reģistru  reģistrēšanu un uzturēšanu</w:t>
      </w:r>
    </w:p>
    <w:p w:rsidR="00C7373B" w:rsidRPr="009F084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9F084C">
        <w:rPr>
          <w:rFonts w:eastAsiaTheme="minorHAnsi"/>
          <w:color w:val="000000"/>
          <w:sz w:val="22"/>
          <w:szCs w:val="22"/>
          <w:lang w:eastAsia="en-US"/>
        </w:rPr>
        <w:t>ciltsdarba politikas ieviešanu, organizāciju atzīšanu un uzraudzību</w:t>
      </w:r>
    </w:p>
    <w:p w:rsidR="00C7373B" w:rsidRPr="009F084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9F084C">
        <w:rPr>
          <w:rFonts w:eastAsiaTheme="minorHAnsi"/>
          <w:color w:val="000000"/>
          <w:sz w:val="22"/>
          <w:szCs w:val="22"/>
          <w:lang w:eastAsia="en-US"/>
        </w:rPr>
        <w:t>pirmo piena pircēju atzīšanu un uzraudzību</w:t>
      </w:r>
    </w:p>
    <w:p w:rsidR="00C7373B" w:rsidRPr="009F084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9F084C">
        <w:rPr>
          <w:rFonts w:eastAsiaTheme="minorHAnsi"/>
          <w:color w:val="000000"/>
          <w:sz w:val="22"/>
          <w:szCs w:val="22"/>
          <w:lang w:eastAsia="en-US"/>
        </w:rPr>
        <w:t>fizisko  kontroļu veikšanu par  Eiropas maksājumu uzraudzību brīvprātīgi saistītajam atbalstam lopkopībā</w:t>
      </w:r>
    </w:p>
    <w:p w:rsidR="00C7373B" w:rsidRPr="009F084C" w:rsidRDefault="008568A6" w:rsidP="00F15A0C">
      <w:pPr>
        <w:numPr>
          <w:ilvl w:val="1"/>
          <w:numId w:val="28"/>
        </w:numPr>
        <w:shd w:val="clear" w:color="auto" w:fill="FFFFFF"/>
        <w:spacing w:after="160" w:line="259" w:lineRule="auto"/>
        <w:rPr>
          <w:rFonts w:eastAsiaTheme="minorHAnsi"/>
          <w:b/>
          <w:sz w:val="22"/>
          <w:szCs w:val="22"/>
          <w:u w:val="single"/>
          <w:lang w:eastAsia="en-US"/>
        </w:rPr>
      </w:pPr>
      <w:r w:rsidRPr="009F084C">
        <w:rPr>
          <w:rFonts w:eastAsiaTheme="minorHAnsi"/>
          <w:color w:val="000000"/>
          <w:sz w:val="22"/>
          <w:szCs w:val="22"/>
          <w:lang w:eastAsia="en-US"/>
        </w:rPr>
        <w:t>lopkopības informācijas statistiku</w:t>
      </w:r>
      <w:r w:rsidR="000D7A10" w:rsidRPr="009F084C">
        <w:rPr>
          <w:rFonts w:eastAsiaTheme="minorHAnsi"/>
          <w:color w:val="000000"/>
          <w:sz w:val="22"/>
          <w:szCs w:val="22"/>
          <w:lang w:eastAsia="en-US"/>
        </w:rPr>
        <w:t xml:space="preserve"> </w:t>
      </w:r>
    </w:p>
    <w:p w:rsidR="00797FD0" w:rsidRPr="009F084C" w:rsidRDefault="008568A6" w:rsidP="00F15A0C">
      <w:pPr>
        <w:numPr>
          <w:ilvl w:val="1"/>
          <w:numId w:val="28"/>
        </w:numPr>
        <w:shd w:val="clear" w:color="auto" w:fill="FFFFFF"/>
        <w:spacing w:after="160" w:line="259" w:lineRule="auto"/>
        <w:rPr>
          <w:rFonts w:eastAsiaTheme="minorHAnsi"/>
          <w:sz w:val="22"/>
          <w:szCs w:val="22"/>
          <w:lang w:eastAsia="en-US"/>
        </w:rPr>
      </w:pPr>
      <w:r w:rsidRPr="009F084C">
        <w:rPr>
          <w:rFonts w:eastAsiaTheme="minorHAnsi"/>
          <w:sz w:val="22"/>
          <w:szCs w:val="22"/>
          <w:lang w:eastAsia="en-US"/>
        </w:rPr>
        <w:t>nodrošin</w:t>
      </w:r>
      <w:r w:rsidR="008B53FE" w:rsidRPr="009F084C">
        <w:rPr>
          <w:rFonts w:eastAsiaTheme="minorHAnsi"/>
          <w:sz w:val="22"/>
          <w:szCs w:val="22"/>
          <w:lang w:eastAsia="en-US"/>
        </w:rPr>
        <w:t>a</w:t>
      </w:r>
      <w:r w:rsidRPr="009F084C">
        <w:rPr>
          <w:rFonts w:eastAsiaTheme="minorHAnsi"/>
          <w:sz w:val="22"/>
          <w:szCs w:val="22"/>
          <w:lang w:eastAsia="en-US"/>
        </w:rPr>
        <w:t xml:space="preserve"> pārstāv</w:t>
      </w:r>
      <w:r w:rsidR="008B53FE" w:rsidRPr="009F084C">
        <w:rPr>
          <w:rFonts w:eastAsiaTheme="minorHAnsi"/>
          <w:sz w:val="22"/>
          <w:szCs w:val="22"/>
          <w:lang w:eastAsia="en-US"/>
        </w:rPr>
        <w:t>n</w:t>
      </w:r>
      <w:r w:rsidRPr="009F084C">
        <w:rPr>
          <w:rFonts w:eastAsiaTheme="minorHAnsi"/>
          <w:sz w:val="22"/>
          <w:szCs w:val="22"/>
          <w:lang w:eastAsia="en-US"/>
        </w:rPr>
        <w:t>iecību un informāciju ES komisijai un sta</w:t>
      </w:r>
      <w:r w:rsidR="008B53FE" w:rsidRPr="009F084C">
        <w:rPr>
          <w:rFonts w:eastAsiaTheme="minorHAnsi"/>
          <w:sz w:val="22"/>
          <w:szCs w:val="22"/>
          <w:lang w:eastAsia="en-US"/>
        </w:rPr>
        <w:t>r</w:t>
      </w:r>
      <w:r w:rsidRPr="009F084C">
        <w:rPr>
          <w:rFonts w:eastAsiaTheme="minorHAnsi"/>
          <w:sz w:val="22"/>
          <w:szCs w:val="22"/>
          <w:lang w:eastAsia="en-US"/>
        </w:rPr>
        <w:t>ptautiskām organizācijām (ICAR,</w:t>
      </w:r>
      <w:r w:rsidR="008B53FE" w:rsidRPr="009F084C">
        <w:rPr>
          <w:rFonts w:eastAsiaTheme="minorHAnsi"/>
          <w:sz w:val="22"/>
          <w:szCs w:val="22"/>
          <w:lang w:eastAsia="en-US"/>
        </w:rPr>
        <w:t xml:space="preserve"> </w:t>
      </w:r>
      <w:proofErr w:type="spellStart"/>
      <w:r w:rsidRPr="009F084C">
        <w:rPr>
          <w:rFonts w:eastAsiaTheme="minorHAnsi"/>
          <w:sz w:val="22"/>
          <w:szCs w:val="22"/>
          <w:lang w:eastAsia="en-US"/>
        </w:rPr>
        <w:t>Interbull</w:t>
      </w:r>
      <w:proofErr w:type="spellEnd"/>
      <w:r w:rsidRPr="009F084C">
        <w:rPr>
          <w:rFonts w:eastAsiaTheme="minorHAnsi"/>
          <w:sz w:val="22"/>
          <w:szCs w:val="22"/>
          <w:lang w:eastAsia="en-US"/>
        </w:rPr>
        <w:t xml:space="preserve">, </w:t>
      </w:r>
      <w:proofErr w:type="spellStart"/>
      <w:r w:rsidRPr="009F084C">
        <w:rPr>
          <w:rFonts w:eastAsiaTheme="minorHAnsi"/>
          <w:sz w:val="22"/>
          <w:szCs w:val="22"/>
          <w:lang w:eastAsia="en-US"/>
        </w:rPr>
        <w:t>Interbeef</w:t>
      </w:r>
      <w:proofErr w:type="spellEnd"/>
      <w:r w:rsidRPr="009F084C">
        <w:rPr>
          <w:rFonts w:eastAsiaTheme="minorHAnsi"/>
          <w:sz w:val="22"/>
          <w:szCs w:val="22"/>
          <w:lang w:eastAsia="en-US"/>
        </w:rPr>
        <w:t>, IDF, FAO, EAAP)</w:t>
      </w:r>
    </w:p>
    <w:p w:rsidR="00C7373B" w:rsidRPr="009F084C" w:rsidRDefault="008568A6" w:rsidP="00F15A0C">
      <w:pPr>
        <w:numPr>
          <w:ilvl w:val="1"/>
          <w:numId w:val="28"/>
        </w:numPr>
        <w:shd w:val="clear" w:color="auto" w:fill="FFFFFF"/>
        <w:spacing w:after="160" w:line="259" w:lineRule="auto"/>
        <w:rPr>
          <w:rFonts w:eastAsiaTheme="minorHAnsi"/>
          <w:sz w:val="22"/>
          <w:szCs w:val="22"/>
          <w:lang w:eastAsia="en-US"/>
        </w:rPr>
      </w:pPr>
      <w:r w:rsidRPr="009F084C">
        <w:rPr>
          <w:rFonts w:eastAsiaTheme="minorHAnsi"/>
          <w:sz w:val="22"/>
          <w:szCs w:val="22"/>
          <w:lang w:eastAsia="en-US"/>
        </w:rPr>
        <w:t>ZM nozares datu centra uzturēšanu.</w:t>
      </w:r>
    </w:p>
    <w:p w:rsidR="00291AB7" w:rsidRPr="009F084C" w:rsidRDefault="008568A6" w:rsidP="00F15A0C">
      <w:pPr>
        <w:shd w:val="clear" w:color="auto" w:fill="FFFFFF"/>
        <w:spacing w:after="160" w:line="259" w:lineRule="auto"/>
        <w:ind w:left="284"/>
        <w:jc w:val="both"/>
        <w:rPr>
          <w:sz w:val="22"/>
          <w:szCs w:val="22"/>
        </w:rPr>
      </w:pPr>
      <w:r w:rsidRPr="009F084C">
        <w:rPr>
          <w:rFonts w:eastAsiaTheme="minorHAnsi"/>
          <w:sz w:val="22"/>
          <w:szCs w:val="22"/>
          <w:lang w:eastAsia="en-US"/>
        </w:rPr>
        <w:t>LDC</w:t>
      </w:r>
      <w:r w:rsidR="00CD2B05" w:rsidRPr="009F084C">
        <w:rPr>
          <w:rFonts w:eastAsiaTheme="minorHAnsi"/>
          <w:sz w:val="22"/>
          <w:szCs w:val="22"/>
          <w:lang w:eastAsia="en-US"/>
        </w:rPr>
        <w:t xml:space="preserve"> vienotā</w:t>
      </w:r>
      <w:r w:rsidRPr="009F084C">
        <w:rPr>
          <w:rFonts w:eastAsiaTheme="minorHAnsi"/>
          <w:sz w:val="22"/>
          <w:szCs w:val="22"/>
          <w:lang w:eastAsia="en-US"/>
        </w:rPr>
        <w:t xml:space="preserve"> informācijas sistēm</w:t>
      </w:r>
      <w:r w:rsidR="00CD2B05" w:rsidRPr="009F084C">
        <w:rPr>
          <w:rFonts w:eastAsiaTheme="minorHAnsi"/>
          <w:sz w:val="22"/>
          <w:szCs w:val="22"/>
          <w:lang w:eastAsia="en-US"/>
        </w:rPr>
        <w:t>ā</w:t>
      </w:r>
      <w:r w:rsidRPr="009F084C">
        <w:rPr>
          <w:rFonts w:eastAsiaTheme="minorHAnsi"/>
          <w:sz w:val="22"/>
          <w:szCs w:val="22"/>
          <w:lang w:eastAsia="en-US"/>
        </w:rPr>
        <w:t xml:space="preserve"> ir iekļauta informācija par lopkopības nozares ganāmpulkiem, lauksaimniecības un akvakultūras dzīvniekiem,</w:t>
      </w:r>
      <w:r w:rsidR="000D7A10" w:rsidRPr="009F084C">
        <w:rPr>
          <w:rFonts w:eastAsiaTheme="minorHAnsi"/>
          <w:sz w:val="22"/>
          <w:szCs w:val="22"/>
          <w:lang w:eastAsia="en-US"/>
        </w:rPr>
        <w:t xml:space="preserve"> , objektiem un operatoriem</w:t>
      </w:r>
      <w:r w:rsidRPr="009F084C">
        <w:rPr>
          <w:rFonts w:eastAsiaTheme="minorHAnsi"/>
          <w:sz w:val="22"/>
          <w:szCs w:val="22"/>
          <w:lang w:eastAsia="en-US"/>
        </w:rPr>
        <w:t>, ciltsdarbu, piena ražošanu un mājas</w:t>
      </w:r>
      <w:r w:rsidR="00CD2B05" w:rsidRPr="009F084C">
        <w:rPr>
          <w:rFonts w:eastAsiaTheme="minorHAnsi"/>
          <w:sz w:val="22"/>
          <w:szCs w:val="22"/>
          <w:lang w:eastAsia="en-US"/>
        </w:rPr>
        <w:t xml:space="preserve"> </w:t>
      </w:r>
      <w:r w:rsidRPr="009F084C">
        <w:rPr>
          <w:rFonts w:eastAsiaTheme="minorHAnsi"/>
          <w:sz w:val="22"/>
          <w:szCs w:val="22"/>
          <w:lang w:eastAsia="en-US"/>
        </w:rPr>
        <w:t>(istabas) dzīvniekiem, kas izmantojami</w:t>
      </w:r>
      <w:r w:rsidR="00EA0A6C" w:rsidRPr="009F084C">
        <w:rPr>
          <w:rFonts w:eastAsiaTheme="minorHAnsi"/>
          <w:sz w:val="22"/>
          <w:szCs w:val="22"/>
          <w:lang w:eastAsia="en-US"/>
        </w:rPr>
        <w:t xml:space="preserve"> </w:t>
      </w:r>
      <w:r w:rsidRPr="009F084C">
        <w:rPr>
          <w:rFonts w:eastAsiaTheme="minorHAnsi"/>
          <w:color w:val="000000"/>
          <w:sz w:val="22"/>
          <w:szCs w:val="22"/>
          <w:lang w:eastAsia="en-US"/>
        </w:rPr>
        <w:t>uzraudzībai</w:t>
      </w:r>
      <w:r w:rsidR="00EA0A6C" w:rsidRPr="009F084C">
        <w:rPr>
          <w:rFonts w:eastAsiaTheme="minorHAnsi"/>
          <w:color w:val="000000"/>
          <w:sz w:val="22"/>
          <w:szCs w:val="22"/>
          <w:lang w:eastAsia="en-US"/>
        </w:rPr>
        <w:t xml:space="preserve">, </w:t>
      </w:r>
      <w:r w:rsidRPr="009F084C">
        <w:rPr>
          <w:rFonts w:eastAsiaTheme="minorHAnsi"/>
          <w:color w:val="000000"/>
          <w:sz w:val="22"/>
          <w:szCs w:val="22"/>
          <w:lang w:eastAsia="en-US"/>
        </w:rPr>
        <w:t>kontrolei</w:t>
      </w:r>
      <w:r w:rsidR="00EA0A6C" w:rsidRPr="009F084C">
        <w:rPr>
          <w:rFonts w:eastAsiaTheme="minorHAnsi"/>
          <w:color w:val="000000"/>
          <w:sz w:val="22"/>
          <w:szCs w:val="22"/>
          <w:lang w:eastAsia="en-US"/>
        </w:rPr>
        <w:t xml:space="preserve">, </w:t>
      </w:r>
      <w:r w:rsidRPr="009F084C">
        <w:rPr>
          <w:rFonts w:eastAsiaTheme="minorHAnsi"/>
          <w:color w:val="000000"/>
          <w:sz w:val="22"/>
          <w:szCs w:val="22"/>
          <w:lang w:eastAsia="en-US"/>
        </w:rPr>
        <w:t>statistikai</w:t>
      </w:r>
      <w:r w:rsidR="00EA0A6C" w:rsidRPr="009F084C">
        <w:rPr>
          <w:rFonts w:eastAsiaTheme="minorHAnsi"/>
          <w:color w:val="000000"/>
          <w:sz w:val="22"/>
          <w:szCs w:val="22"/>
          <w:lang w:eastAsia="en-US"/>
        </w:rPr>
        <w:t xml:space="preserve">, </w:t>
      </w:r>
      <w:r w:rsidRPr="009F084C">
        <w:rPr>
          <w:rFonts w:eastAsiaTheme="minorHAnsi"/>
          <w:color w:val="000000"/>
          <w:sz w:val="22"/>
          <w:szCs w:val="22"/>
          <w:lang w:eastAsia="en-US"/>
        </w:rPr>
        <w:t>politikas dokumentu sagatavošanai</w:t>
      </w:r>
      <w:r w:rsidR="00EA0A6C" w:rsidRPr="009F084C">
        <w:rPr>
          <w:rFonts w:eastAsiaTheme="minorHAnsi"/>
          <w:color w:val="000000"/>
          <w:sz w:val="22"/>
          <w:szCs w:val="22"/>
          <w:lang w:eastAsia="en-US"/>
        </w:rPr>
        <w:t>,</w:t>
      </w:r>
      <w:r w:rsidRPr="009F084C">
        <w:rPr>
          <w:rFonts w:eastAsiaTheme="minorHAnsi"/>
          <w:color w:val="000000"/>
          <w:sz w:val="22"/>
          <w:szCs w:val="22"/>
          <w:lang w:eastAsia="en-US"/>
        </w:rPr>
        <w:t xml:space="preserve"> Eiropas Savienības un valsts atbalsta maksājumu saņemšanai</w:t>
      </w:r>
      <w:r w:rsidR="00EA0A6C" w:rsidRPr="009F084C">
        <w:rPr>
          <w:rFonts w:eastAsiaTheme="minorHAnsi"/>
          <w:color w:val="000000"/>
          <w:sz w:val="22"/>
          <w:szCs w:val="22"/>
          <w:lang w:eastAsia="en-US"/>
        </w:rPr>
        <w:t>.</w:t>
      </w:r>
      <w:r w:rsidR="00EA0A6C" w:rsidRPr="009F084C">
        <w:rPr>
          <w:sz w:val="22"/>
          <w:szCs w:val="22"/>
        </w:rPr>
        <w:t xml:space="preserve"> </w:t>
      </w:r>
    </w:p>
    <w:p w:rsidR="000E020F" w:rsidRPr="009F084C" w:rsidRDefault="000E020F" w:rsidP="00CD2B05">
      <w:pPr>
        <w:pStyle w:val="tv2132"/>
        <w:spacing w:line="240" w:lineRule="auto"/>
        <w:ind w:firstLine="0"/>
        <w:jc w:val="both"/>
        <w:rPr>
          <w:sz w:val="22"/>
          <w:szCs w:val="22"/>
        </w:rPr>
      </w:pPr>
    </w:p>
    <w:p w:rsidR="00541EB9" w:rsidRPr="009F084C" w:rsidRDefault="00541EB9" w:rsidP="00CD2B05">
      <w:pPr>
        <w:pStyle w:val="tv2132"/>
        <w:spacing w:line="240" w:lineRule="auto"/>
        <w:ind w:firstLine="0"/>
        <w:jc w:val="both"/>
        <w:rPr>
          <w:sz w:val="22"/>
          <w:szCs w:val="22"/>
        </w:rPr>
      </w:pPr>
    </w:p>
    <w:p w:rsidR="00EA0A6C" w:rsidRPr="009F084C" w:rsidRDefault="00EA0A6C" w:rsidP="000E020F">
      <w:pPr>
        <w:pStyle w:val="tv2132"/>
        <w:spacing w:line="240" w:lineRule="auto"/>
        <w:ind w:firstLine="0"/>
        <w:jc w:val="both"/>
        <w:rPr>
          <w:sz w:val="28"/>
          <w:szCs w:val="28"/>
        </w:rPr>
      </w:pPr>
    </w:p>
    <w:p w:rsidR="00EA0A6C" w:rsidRPr="009F084C" w:rsidRDefault="00EA0A6C" w:rsidP="000E020F">
      <w:pPr>
        <w:pStyle w:val="tv2132"/>
        <w:spacing w:line="240" w:lineRule="auto"/>
        <w:ind w:firstLine="0"/>
        <w:jc w:val="both"/>
        <w:rPr>
          <w:sz w:val="28"/>
          <w:szCs w:val="28"/>
        </w:rPr>
      </w:pPr>
    </w:p>
    <w:p w:rsidR="00EA0A6C" w:rsidRPr="009F084C" w:rsidRDefault="00EA0A6C" w:rsidP="000E020F">
      <w:pPr>
        <w:pStyle w:val="tv2132"/>
        <w:spacing w:line="240" w:lineRule="auto"/>
        <w:ind w:firstLine="0"/>
        <w:jc w:val="both"/>
        <w:rPr>
          <w:sz w:val="28"/>
          <w:szCs w:val="28"/>
        </w:rPr>
      </w:pPr>
    </w:p>
    <w:p w:rsidR="00EA0A6C" w:rsidRPr="009F084C" w:rsidRDefault="008568A6" w:rsidP="000E020F">
      <w:pPr>
        <w:pStyle w:val="tv2132"/>
        <w:spacing w:line="240" w:lineRule="auto"/>
        <w:ind w:firstLine="0"/>
        <w:jc w:val="both"/>
        <w:rPr>
          <w:b/>
          <w:color w:val="auto"/>
          <w:sz w:val="32"/>
          <w:szCs w:val="32"/>
        </w:rPr>
      </w:pPr>
      <w:r w:rsidRPr="009F084C">
        <w:rPr>
          <w:b/>
          <w:sz w:val="32"/>
          <w:szCs w:val="32"/>
        </w:rPr>
        <w:lastRenderedPageBreak/>
        <w:t>Iestādes d</w:t>
      </w:r>
      <w:r w:rsidR="00F30E22" w:rsidRPr="009F084C">
        <w:rPr>
          <w:b/>
          <w:sz w:val="32"/>
          <w:szCs w:val="32"/>
        </w:rPr>
        <w:t xml:space="preserve">arbības spēju </w:t>
      </w:r>
      <w:proofErr w:type="spellStart"/>
      <w:r w:rsidR="00F30E22" w:rsidRPr="009F084C">
        <w:rPr>
          <w:b/>
          <w:sz w:val="32"/>
          <w:szCs w:val="32"/>
        </w:rPr>
        <w:t>izvērtējums</w:t>
      </w:r>
      <w:proofErr w:type="spellEnd"/>
      <w:r w:rsidRPr="009F084C">
        <w:rPr>
          <w:b/>
          <w:sz w:val="32"/>
          <w:szCs w:val="32"/>
        </w:rPr>
        <w:t xml:space="preserve"> prioritāro pasākumu īstenošanai</w:t>
      </w:r>
    </w:p>
    <w:p w:rsidR="00EA0A6C" w:rsidRPr="009F084C" w:rsidRDefault="00EA0A6C" w:rsidP="000E020F">
      <w:pPr>
        <w:pStyle w:val="tv2132"/>
        <w:spacing w:line="240" w:lineRule="auto"/>
        <w:ind w:firstLine="0"/>
        <w:jc w:val="both"/>
        <w:rPr>
          <w:b/>
          <w:bCs/>
          <w:sz w:val="32"/>
          <w:szCs w:val="32"/>
        </w:rPr>
      </w:pPr>
    </w:p>
    <w:p w:rsidR="00EC1481" w:rsidRPr="009F084C" w:rsidRDefault="008568A6" w:rsidP="00F15A0C">
      <w:r w:rsidRPr="009F084C">
        <w:t xml:space="preserve">LDC rīcības pamatā arī turpmāk būs savlaicīga  plānošanas dokumentu un LDC regulējošo metodiku un dokumentu izstrāde, nodrošinot līdzsvarotu LDC darbību un attīstību. </w:t>
      </w:r>
    </w:p>
    <w:p w:rsidR="00EC1481" w:rsidRPr="009F084C" w:rsidRDefault="008568A6" w:rsidP="00EC1481">
      <w:pPr>
        <w:spacing w:after="120"/>
        <w:jc w:val="both"/>
        <w:rPr>
          <w:sz w:val="22"/>
          <w:szCs w:val="22"/>
        </w:rPr>
      </w:pPr>
      <w:r w:rsidRPr="009F084C">
        <w:rPr>
          <w:sz w:val="22"/>
          <w:szCs w:val="22"/>
        </w:rPr>
        <w:t xml:space="preserve">LDC  darbībai tiks izmantoti no valsts budžeta piešķirtie līdzekļi un līdzekļi no pašu ieņēmumiem. LDC savā darbībā  ir būtiski veicināt ES un nacionālo  normatīvo aktu izpildi piesaistot  atbilstošu finansējumu funkciju izpildes nodrošināšanai. </w:t>
      </w:r>
    </w:p>
    <w:p w:rsidR="00EC1481" w:rsidRPr="009F084C" w:rsidRDefault="008568A6" w:rsidP="00EC1481">
      <w:pPr>
        <w:spacing w:after="120"/>
        <w:jc w:val="both"/>
        <w:rPr>
          <w:b/>
          <w:bCs/>
          <w:sz w:val="22"/>
          <w:szCs w:val="22"/>
        </w:rPr>
      </w:pPr>
      <w:r w:rsidRPr="009F084C">
        <w:rPr>
          <w:sz w:val="22"/>
          <w:szCs w:val="22"/>
        </w:rPr>
        <w:t>Svarīgi ir piesaistīt  līdzfinansējumus, izmantojot projektu piedāvājumus,  paredzot  īstenot  efektīvu pārvaldību, uzraudzību un administrēšanu, kā arī informācijas un publicitātes pasākumus.</w:t>
      </w:r>
    </w:p>
    <w:p w:rsidR="00EC1481" w:rsidRPr="009F084C" w:rsidRDefault="008568A6" w:rsidP="00EC1481">
      <w:pPr>
        <w:pStyle w:val="ListParagraph"/>
        <w:ind w:left="0"/>
        <w:contextualSpacing w:val="0"/>
        <w:jc w:val="both"/>
        <w:rPr>
          <w:bCs/>
          <w:sz w:val="22"/>
          <w:szCs w:val="22"/>
        </w:rPr>
      </w:pPr>
      <w:r w:rsidRPr="009F084C">
        <w:rPr>
          <w:bCs/>
          <w:sz w:val="22"/>
          <w:szCs w:val="22"/>
        </w:rPr>
        <w:t>Regulāra funkciju un procesu pārskatīšana un aktualizācija ir nepieciešama ar mērķi uzturēt un pilnveidot LDC darbības kapacitāti un administratīvās spējas,  atbilstoši mūsdienu valsts pārvaldes  un IKT prasībām un izaicinājumiem. Lai veicinātu resursu efektīgu izmantošanu jāpārskata iekšējie darbības procesi, ieviešot  standartizētus un vienotus  vadības procesus, attīstot e-pakalpojumus. Svarīgi ir veicināt inovatīvu ideju ieviešanu ikdienas darbā un būt atvērtiem digitalizācijas un mākslīgā intelekta izaicinājumiem.</w:t>
      </w:r>
    </w:p>
    <w:p w:rsidR="00EC1481" w:rsidRPr="009F084C" w:rsidRDefault="008568A6" w:rsidP="00EC1481">
      <w:pPr>
        <w:pStyle w:val="ListParagraph"/>
        <w:spacing w:after="120"/>
        <w:ind w:left="0"/>
        <w:contextualSpacing w:val="0"/>
        <w:jc w:val="both"/>
        <w:rPr>
          <w:bCs/>
          <w:sz w:val="22"/>
          <w:szCs w:val="22"/>
        </w:rPr>
      </w:pPr>
      <w:r w:rsidRPr="009F084C">
        <w:rPr>
          <w:bCs/>
          <w:sz w:val="22"/>
          <w:szCs w:val="22"/>
        </w:rPr>
        <w:t xml:space="preserve">Jānodrošina, ka arī turpmāk novērtētās iekšējās kontroles ir atbilstošas, pietiekamas un efektīvas, kas sniedz pārliecību, ka riski tiek vadīti un LDC mērķi tiks sasniegti. </w:t>
      </w:r>
    </w:p>
    <w:p w:rsidR="00EC1481" w:rsidRPr="009F084C" w:rsidRDefault="008568A6" w:rsidP="00EC1481">
      <w:pPr>
        <w:spacing w:before="40" w:after="120"/>
        <w:contextualSpacing/>
        <w:jc w:val="both"/>
        <w:rPr>
          <w:bCs/>
          <w:sz w:val="22"/>
          <w:szCs w:val="22"/>
        </w:rPr>
      </w:pPr>
      <w:r w:rsidRPr="009F084C">
        <w:rPr>
          <w:bCs/>
          <w:sz w:val="22"/>
          <w:szCs w:val="22"/>
        </w:rPr>
        <w:t>Lai veicinātu finanšu resursu efektīvu izmantošanu,  atbilstoši Vides aizsardzības un reģionālās attīstības ministrijas (VARAM) noteiktajām valsts IKT attīstības prioritātēm ZM resorā ir izveidots vienots IT risinājums,  lai nozares darbinieki un klienti saņemtu augstas kvalitātes IKT atbalsta pakalpojumus. LDC uztur šo vienoto serveru sistēmu un nodrošina elektronisko pakalpojumu un koplietošanas informācijas sistēmu attīstību un pilnveidošanu. Ievērojot straujo IT un digitālo attīstību, liela uzmanība tiek pievērsta digitālās transformācijas atbalstam saskaņā ar VARAM digitālās transformācijas pamatnostādnēm. Ņemot vērā IT attīstību un pieejamību, tiks turpināti pasākumi, lai pakāpenisku pārietu uz elektroniskiem dokumentiem, maksimāli samazinot papīra dokumentu apriti.</w:t>
      </w:r>
    </w:p>
    <w:p w:rsidR="00EC1481" w:rsidRPr="009F084C" w:rsidRDefault="008568A6" w:rsidP="00EC1481">
      <w:pPr>
        <w:spacing w:before="40" w:after="120"/>
        <w:contextualSpacing/>
        <w:jc w:val="both"/>
        <w:rPr>
          <w:bCs/>
          <w:sz w:val="22"/>
          <w:szCs w:val="22"/>
        </w:rPr>
      </w:pPr>
      <w:r w:rsidRPr="009F084C">
        <w:rPr>
          <w:bCs/>
          <w:sz w:val="22"/>
          <w:szCs w:val="22"/>
        </w:rPr>
        <w:t>Izvērtējot iespējas, arī turpmāk tiek plānoti un tiks īstenoti iespējamie centralizētie iepirkumi, tiek izmantot vienota dokumentu vadības sistēma.</w:t>
      </w:r>
    </w:p>
    <w:p w:rsidR="00EC1481" w:rsidRPr="009F084C" w:rsidRDefault="008568A6" w:rsidP="00EA0A6C">
      <w:pPr>
        <w:pStyle w:val="ListParagraph"/>
        <w:spacing w:after="120"/>
        <w:ind w:left="0"/>
        <w:contextualSpacing w:val="0"/>
        <w:jc w:val="both"/>
        <w:rPr>
          <w:bCs/>
        </w:rPr>
      </w:pPr>
      <w:r w:rsidRPr="009F084C">
        <w:rPr>
          <w:sz w:val="22"/>
          <w:szCs w:val="22"/>
        </w:rPr>
        <w:t>Tiek turpināts darbs pie e-pakalpojumu uzlabošanas un jaunu e-pakalpojumu ieviešanas. Ir izstrādāts  maksājuma modulis izmantojot iespēju samaksu par mājdzīvnieku reģistrēšanu veikt caur internetbanku. Šis maksājuma modulis ir arī iestrādāts krotāliju</w:t>
      </w:r>
      <w:r w:rsidR="000D7A10" w:rsidRPr="009F084C">
        <w:rPr>
          <w:sz w:val="22"/>
          <w:szCs w:val="22"/>
        </w:rPr>
        <w:t xml:space="preserve"> un citu LDC sniegto  pakalpojumu </w:t>
      </w:r>
      <w:r w:rsidRPr="009F084C">
        <w:rPr>
          <w:sz w:val="22"/>
          <w:szCs w:val="22"/>
        </w:rPr>
        <w:t xml:space="preserve"> pasūtījuma modelī, ir izveidota un ieviesta jauna autorizācijas sistēma, ieviesta  gaļas pārraudzības  jaunā programma, veicot pārraugu un ganāmpulku īpašnieku apmācības darbam ar jauno programmu. Apstiprinātie e-pakalpojumi ir aprakstīti un pieejami portālā Latvija.lv. Izveidota mobilā aplikācija  LDC -dati veterinārārstiem mājas (istabas) dzīvnieku trakumsērgas vakcinācijas ziņošanai datu bāzei. Ir izstrādāta un ieviesta mobilā E-LDC  aplikācija informācijas ziņošanai par dzīvnieku notikumiem un mobilā aplikācija LDC BSA pārbaudes, saimniecību apskates protokolu ievadei</w:t>
      </w:r>
    </w:p>
    <w:p w:rsidR="00EC1481" w:rsidRPr="009F084C" w:rsidRDefault="00EC1481" w:rsidP="00EC1481">
      <w:pPr>
        <w:pStyle w:val="ListParagraph"/>
        <w:spacing w:after="120"/>
        <w:ind w:left="851"/>
        <w:contextualSpacing w:val="0"/>
        <w:jc w:val="both"/>
        <w:rPr>
          <w:bCs/>
        </w:rPr>
      </w:pPr>
    </w:p>
    <w:p w:rsidR="00EC1481" w:rsidRPr="009F084C" w:rsidRDefault="00EC1481" w:rsidP="00806109">
      <w:pPr>
        <w:spacing w:after="120"/>
        <w:rPr>
          <w:b/>
          <w:bCs/>
          <w:sz w:val="32"/>
          <w:szCs w:val="32"/>
        </w:rPr>
      </w:pPr>
    </w:p>
    <w:p w:rsidR="00806109" w:rsidRPr="009F084C" w:rsidRDefault="008568A6" w:rsidP="00806109">
      <w:pPr>
        <w:spacing w:after="120"/>
      </w:pPr>
      <w:r w:rsidRPr="009F084C">
        <w:rPr>
          <w:b/>
          <w:bCs/>
          <w:sz w:val="32"/>
          <w:szCs w:val="32"/>
        </w:rPr>
        <w:t xml:space="preserve">Personāls </w:t>
      </w:r>
    </w:p>
    <w:p w:rsidR="00806109" w:rsidRPr="009F084C" w:rsidRDefault="00806109" w:rsidP="00806109">
      <w:pPr>
        <w:pStyle w:val="tv2132"/>
        <w:spacing w:line="240" w:lineRule="auto"/>
        <w:jc w:val="both"/>
        <w:rPr>
          <w:sz w:val="24"/>
          <w:szCs w:val="24"/>
        </w:rPr>
      </w:pPr>
    </w:p>
    <w:p w:rsidR="00806109" w:rsidRPr="009F084C" w:rsidRDefault="008568A6" w:rsidP="00806109">
      <w:pPr>
        <w:pStyle w:val="tv2132"/>
        <w:spacing w:line="240" w:lineRule="auto"/>
        <w:jc w:val="both"/>
        <w:rPr>
          <w:sz w:val="22"/>
          <w:szCs w:val="22"/>
        </w:rPr>
      </w:pPr>
      <w:r w:rsidRPr="009F084C">
        <w:rPr>
          <w:sz w:val="22"/>
          <w:szCs w:val="22"/>
        </w:rPr>
        <w:t>L</w:t>
      </w:r>
      <w:r w:rsidR="00CD2B05" w:rsidRPr="009F084C">
        <w:rPr>
          <w:sz w:val="22"/>
          <w:szCs w:val="22"/>
        </w:rPr>
        <w:t>DC</w:t>
      </w:r>
      <w:r w:rsidRPr="009F084C">
        <w:rPr>
          <w:sz w:val="22"/>
          <w:szCs w:val="22"/>
        </w:rPr>
        <w:t xml:space="preserve"> personāla politikas mērķis ir ilgtermiņā piesaistīt profesionālus un uz darba rezultātiem orientētus darbiniekus, nodrošināt darbinieku profesionalitāti un izaugsmi, lai tie spētu efektīvi īstenot LDC noteikto funkciju izpildi un sniegto pakalpojumu kvalitāti. </w:t>
      </w:r>
    </w:p>
    <w:p w:rsidR="00806109" w:rsidRPr="009F084C" w:rsidRDefault="008568A6" w:rsidP="00E8460E">
      <w:pPr>
        <w:pStyle w:val="tv2132"/>
        <w:spacing w:line="240" w:lineRule="auto"/>
        <w:jc w:val="both"/>
        <w:rPr>
          <w:sz w:val="22"/>
          <w:szCs w:val="22"/>
        </w:rPr>
      </w:pPr>
      <w:r w:rsidRPr="009F084C">
        <w:rPr>
          <w:sz w:val="22"/>
          <w:szCs w:val="22"/>
        </w:rPr>
        <w:t>L</w:t>
      </w:r>
      <w:r w:rsidR="00CD2B05" w:rsidRPr="009F084C">
        <w:rPr>
          <w:sz w:val="22"/>
          <w:szCs w:val="22"/>
        </w:rPr>
        <w:t>DC</w:t>
      </w:r>
      <w:r w:rsidRPr="009F084C">
        <w:rPr>
          <w:sz w:val="22"/>
          <w:szCs w:val="22"/>
        </w:rPr>
        <w:t xml:space="preserve"> uz 2020.gada 31.decembri ir apstiprināta 71 amata vieta, </w:t>
      </w:r>
      <w:proofErr w:type="spellStart"/>
      <w:r w:rsidRPr="009F084C">
        <w:rPr>
          <w:sz w:val="22"/>
          <w:szCs w:val="22"/>
        </w:rPr>
        <w:t>tsk</w:t>
      </w:r>
      <w:proofErr w:type="spellEnd"/>
      <w:r w:rsidRPr="009F084C">
        <w:rPr>
          <w:sz w:val="22"/>
          <w:szCs w:val="22"/>
        </w:rPr>
        <w:t>., 10 ierēdņu vietas.</w:t>
      </w:r>
    </w:p>
    <w:p w:rsidR="00806109" w:rsidRPr="009F084C" w:rsidRDefault="008568A6" w:rsidP="00806109">
      <w:pPr>
        <w:pStyle w:val="tv2132"/>
        <w:spacing w:line="240" w:lineRule="auto"/>
        <w:ind w:firstLine="0"/>
        <w:jc w:val="both"/>
        <w:rPr>
          <w:sz w:val="22"/>
          <w:szCs w:val="22"/>
        </w:rPr>
      </w:pPr>
      <w:r w:rsidRPr="009F084C">
        <w:rPr>
          <w:sz w:val="22"/>
          <w:szCs w:val="22"/>
        </w:rPr>
        <w:t xml:space="preserve">Uz 2020. gada 31.decembri LDC bija nodarbināti 65 darbinieki un amatpersonas, 6 darbinieki atradās ilgstošās </w:t>
      </w:r>
      <w:r w:rsidR="00CD2B05" w:rsidRPr="009F084C">
        <w:rPr>
          <w:sz w:val="22"/>
          <w:szCs w:val="22"/>
        </w:rPr>
        <w:t>prombūtnes</w:t>
      </w:r>
      <w:r w:rsidRPr="009F084C">
        <w:rPr>
          <w:sz w:val="22"/>
          <w:szCs w:val="22"/>
        </w:rPr>
        <w:t xml:space="preserve">, bija 5 vakances. </w:t>
      </w: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8C451B" w:rsidRPr="009F084C" w:rsidRDefault="008C451B" w:rsidP="00806109">
      <w:pPr>
        <w:pStyle w:val="tv2132"/>
        <w:spacing w:line="240" w:lineRule="auto"/>
        <w:ind w:firstLine="0"/>
        <w:jc w:val="both"/>
        <w:rPr>
          <w:sz w:val="22"/>
          <w:szCs w:val="22"/>
        </w:rPr>
      </w:pPr>
    </w:p>
    <w:p w:rsidR="00EA0A6C" w:rsidRPr="009F084C" w:rsidRDefault="008568A6" w:rsidP="00806109">
      <w:pPr>
        <w:pStyle w:val="tv2132"/>
        <w:spacing w:line="240" w:lineRule="auto"/>
        <w:ind w:firstLine="0"/>
        <w:jc w:val="both"/>
        <w:rPr>
          <w:sz w:val="22"/>
          <w:szCs w:val="22"/>
        </w:rPr>
      </w:pPr>
      <w:r w:rsidRPr="009F084C">
        <w:rPr>
          <w:sz w:val="22"/>
          <w:szCs w:val="22"/>
        </w:rPr>
        <w:lastRenderedPageBreak/>
        <w:t>Nodarbināto statistika:</w:t>
      </w:r>
    </w:p>
    <w:p w:rsidR="00EA0A6C" w:rsidRPr="009F084C" w:rsidRDefault="00EA0A6C" w:rsidP="00806109">
      <w:pPr>
        <w:pStyle w:val="tv2132"/>
        <w:spacing w:line="240" w:lineRule="auto"/>
        <w:ind w:firstLine="0"/>
        <w:jc w:val="both"/>
        <w:rPr>
          <w:sz w:val="22"/>
          <w:szCs w:val="22"/>
        </w:rPr>
      </w:pPr>
    </w:p>
    <w:p w:rsidR="00EA0A6C" w:rsidRPr="009F084C" w:rsidRDefault="00EA0A6C" w:rsidP="00806109">
      <w:pPr>
        <w:pStyle w:val="tv2132"/>
        <w:spacing w:line="240" w:lineRule="auto"/>
        <w:ind w:firstLine="0"/>
        <w:jc w:val="both"/>
        <w:rPr>
          <w:sz w:val="22"/>
          <w:szCs w:val="22"/>
        </w:rPr>
      </w:pPr>
    </w:p>
    <w:p w:rsidR="00806109" w:rsidRPr="009F084C" w:rsidRDefault="008568A6" w:rsidP="009B7603">
      <w:pPr>
        <w:pStyle w:val="tv2132"/>
        <w:numPr>
          <w:ilvl w:val="0"/>
          <w:numId w:val="3"/>
        </w:numPr>
        <w:spacing w:line="240" w:lineRule="auto"/>
        <w:jc w:val="both"/>
        <w:rPr>
          <w:sz w:val="22"/>
          <w:szCs w:val="22"/>
        </w:rPr>
      </w:pPr>
      <w:r w:rsidRPr="009F084C">
        <w:rPr>
          <w:sz w:val="22"/>
          <w:szCs w:val="22"/>
        </w:rPr>
        <w:t xml:space="preserve">Sadalījums pēc dzimuma: </w:t>
      </w:r>
    </w:p>
    <w:p w:rsidR="00806109" w:rsidRPr="009F084C" w:rsidRDefault="008568A6" w:rsidP="00806109">
      <w:pPr>
        <w:pStyle w:val="tv2132"/>
        <w:spacing w:line="240" w:lineRule="auto"/>
        <w:ind w:firstLine="0"/>
        <w:jc w:val="both"/>
        <w:rPr>
          <w:sz w:val="22"/>
          <w:szCs w:val="22"/>
        </w:rPr>
      </w:pPr>
      <w:r w:rsidRPr="009F084C">
        <w:rPr>
          <w:noProof/>
          <w:sz w:val="22"/>
          <w:szCs w:val="22"/>
        </w:rPr>
        <w:drawing>
          <wp:inline distT="0" distB="0" distL="0" distR="0">
            <wp:extent cx="6438900" cy="1714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6109" w:rsidRPr="009F084C" w:rsidRDefault="008568A6" w:rsidP="009B7603">
      <w:pPr>
        <w:pStyle w:val="tv2132"/>
        <w:numPr>
          <w:ilvl w:val="0"/>
          <w:numId w:val="3"/>
        </w:numPr>
        <w:spacing w:line="240" w:lineRule="auto"/>
        <w:jc w:val="both"/>
        <w:rPr>
          <w:sz w:val="22"/>
          <w:szCs w:val="22"/>
        </w:rPr>
      </w:pPr>
      <w:r w:rsidRPr="009F084C">
        <w:rPr>
          <w:noProof/>
          <w:sz w:val="22"/>
          <w:szCs w:val="22"/>
        </w:rPr>
        <w:drawing>
          <wp:anchor distT="0" distB="0" distL="114300" distR="114300" simplePos="0" relativeHeight="251668480" behindDoc="0" locked="0" layoutInCell="1" allowOverlap="1">
            <wp:simplePos x="0" y="0"/>
            <wp:positionH relativeFrom="column">
              <wp:posOffset>-635</wp:posOffset>
            </wp:positionH>
            <wp:positionV relativeFrom="paragraph">
              <wp:posOffset>209550</wp:posOffset>
            </wp:positionV>
            <wp:extent cx="6438900" cy="2438400"/>
            <wp:effectExtent l="0" t="0" r="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9F084C">
        <w:rPr>
          <w:sz w:val="22"/>
          <w:szCs w:val="22"/>
        </w:rPr>
        <w:t>sadalījums pēc izglītības:</w:t>
      </w:r>
    </w:p>
    <w:p w:rsidR="00806109" w:rsidRPr="009F084C" w:rsidRDefault="00806109" w:rsidP="00806109">
      <w:pPr>
        <w:pStyle w:val="tv2132"/>
        <w:spacing w:line="240" w:lineRule="auto"/>
        <w:ind w:left="720" w:firstLine="0"/>
        <w:jc w:val="both"/>
        <w:rPr>
          <w:sz w:val="24"/>
          <w:szCs w:val="24"/>
        </w:rPr>
      </w:pPr>
    </w:p>
    <w:p w:rsidR="00806109" w:rsidRPr="009F084C" w:rsidRDefault="008568A6" w:rsidP="009B7603">
      <w:pPr>
        <w:pStyle w:val="tv2132"/>
        <w:numPr>
          <w:ilvl w:val="0"/>
          <w:numId w:val="3"/>
        </w:numPr>
        <w:spacing w:line="240" w:lineRule="auto"/>
        <w:jc w:val="both"/>
        <w:rPr>
          <w:sz w:val="22"/>
          <w:szCs w:val="22"/>
        </w:rPr>
      </w:pPr>
      <w:r w:rsidRPr="009F084C">
        <w:rPr>
          <w:noProof/>
          <w:sz w:val="22"/>
          <w:szCs w:val="22"/>
        </w:rPr>
        <w:drawing>
          <wp:anchor distT="0" distB="0" distL="114300" distR="114300" simplePos="0" relativeHeight="251669504" behindDoc="0" locked="0" layoutInCell="1" allowOverlap="1">
            <wp:simplePos x="0" y="0"/>
            <wp:positionH relativeFrom="column">
              <wp:posOffset>-38735</wp:posOffset>
            </wp:positionH>
            <wp:positionV relativeFrom="paragraph">
              <wp:posOffset>255270</wp:posOffset>
            </wp:positionV>
            <wp:extent cx="6477000" cy="1114425"/>
            <wp:effectExtent l="0" t="0" r="0" b="952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9F084C">
        <w:rPr>
          <w:sz w:val="22"/>
          <w:szCs w:val="22"/>
        </w:rPr>
        <w:t xml:space="preserve">Sadalījums pēc vecumiem: </w:t>
      </w:r>
    </w:p>
    <w:p w:rsidR="00806109" w:rsidRPr="009F084C" w:rsidRDefault="00806109" w:rsidP="00806109">
      <w:pPr>
        <w:pStyle w:val="ListParagraph"/>
        <w:rPr>
          <w:sz w:val="22"/>
          <w:szCs w:val="22"/>
        </w:rPr>
      </w:pPr>
    </w:p>
    <w:p w:rsidR="00806109" w:rsidRPr="009F084C" w:rsidRDefault="008568A6" w:rsidP="00806109">
      <w:pPr>
        <w:pStyle w:val="tv2132"/>
        <w:spacing w:line="240" w:lineRule="auto"/>
        <w:ind w:firstLine="0"/>
        <w:jc w:val="both"/>
        <w:rPr>
          <w:sz w:val="22"/>
          <w:szCs w:val="22"/>
        </w:rPr>
      </w:pPr>
      <w:r w:rsidRPr="009F084C">
        <w:rPr>
          <w:sz w:val="22"/>
          <w:szCs w:val="22"/>
        </w:rPr>
        <w:t>Vidējais personāla mainības (rotācijas) koeficients iepriekšējos trijos gados ir vidēji 10% .</w:t>
      </w:r>
    </w:p>
    <w:p w:rsidR="00806109" w:rsidRPr="009F084C" w:rsidRDefault="00806109" w:rsidP="00806109">
      <w:pPr>
        <w:rPr>
          <w:b/>
          <w:bCs/>
          <w:sz w:val="22"/>
          <w:szCs w:val="22"/>
        </w:rPr>
      </w:pPr>
    </w:p>
    <w:p w:rsidR="00F30E22" w:rsidRPr="009F084C" w:rsidRDefault="008568A6" w:rsidP="00F30E22">
      <w:pPr>
        <w:jc w:val="both"/>
        <w:rPr>
          <w:bCs/>
          <w:sz w:val="22"/>
          <w:szCs w:val="22"/>
        </w:rPr>
      </w:pPr>
      <w:r w:rsidRPr="009F084C">
        <w:rPr>
          <w:bCs/>
          <w:sz w:val="22"/>
          <w:szCs w:val="22"/>
        </w:rPr>
        <w:t xml:space="preserve">Plānošanas periodā ir būtiski identificēt nepieciešamās vadītāju un nozaru speciālistu kompetences un prasmes, izveidot tiem paredzētus mācību blokus, kā arī ieviest jauno darbinieku </w:t>
      </w:r>
      <w:proofErr w:type="spellStart"/>
      <w:r w:rsidRPr="009F084C">
        <w:rPr>
          <w:bCs/>
          <w:sz w:val="22"/>
          <w:szCs w:val="22"/>
        </w:rPr>
        <w:t>mentoringu</w:t>
      </w:r>
      <w:proofErr w:type="spellEnd"/>
      <w:r w:rsidRPr="009F084C">
        <w:rPr>
          <w:bCs/>
          <w:sz w:val="22"/>
          <w:szCs w:val="22"/>
        </w:rPr>
        <w:t>.</w:t>
      </w:r>
    </w:p>
    <w:p w:rsidR="00F30E22" w:rsidRPr="009F084C" w:rsidRDefault="008568A6" w:rsidP="00F30E22">
      <w:pPr>
        <w:spacing w:before="40" w:after="120"/>
        <w:jc w:val="both"/>
        <w:rPr>
          <w:bCs/>
          <w:sz w:val="22"/>
          <w:szCs w:val="22"/>
        </w:rPr>
      </w:pPr>
      <w:r w:rsidRPr="009F084C">
        <w:rPr>
          <w:bCs/>
          <w:sz w:val="22"/>
          <w:szCs w:val="22"/>
        </w:rPr>
        <w:t>LDC nodarbināto kapacitātes palielināšana.</w:t>
      </w:r>
    </w:p>
    <w:p w:rsidR="00F30E22" w:rsidRPr="009F084C" w:rsidRDefault="008568A6" w:rsidP="00F30E22">
      <w:pPr>
        <w:autoSpaceDE w:val="0"/>
        <w:autoSpaceDN w:val="0"/>
        <w:adjustRightInd w:val="0"/>
        <w:jc w:val="both"/>
        <w:rPr>
          <w:color w:val="000000"/>
          <w:sz w:val="22"/>
          <w:szCs w:val="22"/>
        </w:rPr>
      </w:pPr>
      <w:r w:rsidRPr="009F084C">
        <w:rPr>
          <w:color w:val="000000"/>
          <w:sz w:val="22"/>
          <w:szCs w:val="22"/>
        </w:rPr>
        <w:t xml:space="preserve">Lai īstenotu LDC funkciju sekmīgu izpildi, ierēdņi un darbinieki paaugstināja kvalifikāciju, piedaloties dažādos institūciju organizētajos kursos, semināros un mācību programmās. Ierēdņu un darbinieku apmācības tiek plānotas, apkopojot ikgadējā novērtēšanā apzinātās mācību vajadzības. </w:t>
      </w:r>
    </w:p>
    <w:p w:rsidR="00F30E22" w:rsidRPr="009F084C" w:rsidRDefault="008568A6" w:rsidP="00F30E22">
      <w:pPr>
        <w:autoSpaceDE w:val="0"/>
        <w:autoSpaceDN w:val="0"/>
        <w:adjustRightInd w:val="0"/>
        <w:jc w:val="both"/>
        <w:rPr>
          <w:color w:val="000000"/>
          <w:sz w:val="22"/>
          <w:szCs w:val="22"/>
        </w:rPr>
      </w:pPr>
      <w:r w:rsidRPr="009F084C">
        <w:rPr>
          <w:color w:val="000000"/>
          <w:sz w:val="22"/>
          <w:szCs w:val="22"/>
        </w:rPr>
        <w:t xml:space="preserve">Ņemot vērā LDC budžeta iespējas, 2019.gadā apmācīti ap 95% strādājošo. Ierēdņi un darbinieki papildināja savas zināšanas jomās, kas saistītas ar tiešo darba specifiku un Valsts pārvaldi. IT darbinieki apmācīti speciālajos ar darba specifiku saistītajos kursos. LDC ierēdņu un darbinieku apmācībai izmanto gan iekšējās apmācības, kuras organizē LDC vadošie speciālisti, gan ārējās apmācības, izmantojot dažādu mācību centru piedāvājumu. </w:t>
      </w:r>
    </w:p>
    <w:p w:rsidR="00F30E22" w:rsidRPr="009F084C" w:rsidRDefault="008568A6" w:rsidP="00F30E22">
      <w:pPr>
        <w:autoSpaceDE w:val="0"/>
        <w:autoSpaceDN w:val="0"/>
        <w:adjustRightInd w:val="0"/>
        <w:jc w:val="both"/>
        <w:rPr>
          <w:color w:val="000000"/>
          <w:sz w:val="22"/>
          <w:szCs w:val="22"/>
        </w:rPr>
      </w:pPr>
      <w:r w:rsidRPr="009F084C">
        <w:rPr>
          <w:color w:val="000000"/>
          <w:sz w:val="22"/>
          <w:szCs w:val="22"/>
        </w:rPr>
        <w:t xml:space="preserve">LDC ir orientēts uz attīstību ilgtermiņā, tādējādi nodrošinot saviem darbiniekiem stabilu darba vidi. Tā atbalsta darbinieku profesionālo attīstību, nodrošinot viņiem atbilstošas mācību un izaugsmes iespējas, atbilstoši darbinieka uzņēmībai, iniciatīvai un mērķtiecībai. </w:t>
      </w:r>
    </w:p>
    <w:p w:rsidR="00F30E22" w:rsidRPr="009F084C" w:rsidRDefault="008568A6" w:rsidP="00F30E22">
      <w:pPr>
        <w:autoSpaceDE w:val="0"/>
        <w:autoSpaceDN w:val="0"/>
        <w:adjustRightInd w:val="0"/>
        <w:jc w:val="both"/>
        <w:rPr>
          <w:color w:val="000000"/>
          <w:sz w:val="22"/>
          <w:szCs w:val="22"/>
        </w:rPr>
      </w:pPr>
      <w:r w:rsidRPr="009F084C">
        <w:rPr>
          <w:color w:val="000000"/>
          <w:sz w:val="22"/>
          <w:szCs w:val="22"/>
        </w:rPr>
        <w:lastRenderedPageBreak/>
        <w:t xml:space="preserve">Visiem LDC darbiniekiem ir tiesības iesniegt savus priekšlikumus personāla politikas papildināšanai un pilnveidošanai. </w:t>
      </w:r>
    </w:p>
    <w:p w:rsidR="00F30E22" w:rsidRPr="009F084C" w:rsidRDefault="008568A6" w:rsidP="00F30E22">
      <w:pPr>
        <w:jc w:val="both"/>
        <w:rPr>
          <w:sz w:val="22"/>
          <w:szCs w:val="22"/>
        </w:rPr>
      </w:pPr>
      <w:r w:rsidRPr="009F084C">
        <w:rPr>
          <w:color w:val="000000"/>
          <w:sz w:val="22"/>
          <w:szCs w:val="22"/>
        </w:rPr>
        <w:t>LDC darbinieku un ierēdņu darbības un tās rezultātu novērtēšana tiek veikta saskaņā ar 10.07.2012. MK noteikumiem Nr.494 „Noteikumi par valsts tiešās pārvaldes iestādēs nodarbināto darba izpildes novērtēšanu”.</w:t>
      </w:r>
    </w:p>
    <w:p w:rsidR="00F30E22" w:rsidRPr="009F084C" w:rsidRDefault="00F30E22" w:rsidP="00F30E22">
      <w:pPr>
        <w:jc w:val="both"/>
        <w:rPr>
          <w:sz w:val="22"/>
          <w:szCs w:val="22"/>
          <w:u w:val="single"/>
        </w:rPr>
      </w:pPr>
    </w:p>
    <w:p w:rsidR="00806109" w:rsidRPr="009F084C" w:rsidRDefault="00806109" w:rsidP="00806109">
      <w:pPr>
        <w:rPr>
          <w:b/>
          <w:bCs/>
          <w:sz w:val="32"/>
          <w:szCs w:val="32"/>
        </w:rPr>
      </w:pPr>
    </w:p>
    <w:p w:rsidR="00806109" w:rsidRPr="009F084C" w:rsidRDefault="008568A6" w:rsidP="00806109">
      <w:pPr>
        <w:spacing w:after="120"/>
        <w:rPr>
          <w:b/>
          <w:bCs/>
          <w:sz w:val="32"/>
          <w:szCs w:val="32"/>
        </w:rPr>
      </w:pPr>
      <w:r w:rsidRPr="009F084C">
        <w:rPr>
          <w:b/>
          <w:bCs/>
          <w:sz w:val="32"/>
          <w:szCs w:val="32"/>
        </w:rPr>
        <w:t xml:space="preserve">Finanses </w:t>
      </w:r>
    </w:p>
    <w:p w:rsidR="00806109" w:rsidRPr="009F084C" w:rsidRDefault="00806109" w:rsidP="00806109">
      <w:pPr>
        <w:rPr>
          <w:b/>
          <w:bCs/>
          <w:sz w:val="22"/>
          <w:szCs w:val="22"/>
        </w:rPr>
      </w:pPr>
    </w:p>
    <w:p w:rsidR="00806109" w:rsidRPr="009F084C" w:rsidRDefault="008568A6" w:rsidP="00806109">
      <w:pPr>
        <w:spacing w:after="120"/>
        <w:jc w:val="both"/>
        <w:rPr>
          <w:color w:val="414142"/>
          <w:sz w:val="22"/>
          <w:szCs w:val="22"/>
        </w:rPr>
      </w:pPr>
      <w:r w:rsidRPr="009F084C">
        <w:rPr>
          <w:color w:val="414142"/>
          <w:sz w:val="22"/>
          <w:szCs w:val="22"/>
        </w:rPr>
        <w:t xml:space="preserve">LDC administrē vienu pamatbudžeta programmu 21.00.00 “Valsts atbalsts lauksaimniecības un lauku attīstībai, sabiedriskā finansējuma administrēšana un valsts uzraudzība lauksaimniecībā” un to divas apakšprogrammas 21.01.00 “Valsts atbalsts lauksaimniecības un lauku attīstībai” un 21.02.00 “Sabiedriskā finansējuma administrēšana un valsts uzraudzība lauksaimniecībā”. Kopējais 2021. gada valsts budžeta finansējums ir 2 584 600 eiro. </w:t>
      </w:r>
    </w:p>
    <w:p w:rsidR="00806109" w:rsidRPr="009F084C" w:rsidRDefault="008568A6" w:rsidP="00806109">
      <w:pPr>
        <w:spacing w:after="120"/>
        <w:jc w:val="both"/>
        <w:rPr>
          <w:color w:val="414142"/>
          <w:sz w:val="22"/>
          <w:szCs w:val="22"/>
        </w:rPr>
      </w:pPr>
      <w:r w:rsidRPr="009F084C">
        <w:rPr>
          <w:color w:val="414142"/>
          <w:sz w:val="22"/>
          <w:szCs w:val="22"/>
        </w:rPr>
        <w:t>Lielāka finansējuma daļa – 58,29% (1 506 481 eiro) ir piešķirta apakšprogrammai 21.02.00 “Sabiedriskā finansējuma administrēšana un valsts uzraudzība lauksaimniecībā”, 41,71% (1 078 119 eiro) – apakšprogrammai 21.01.00 “Valsts atbalsts lauksaimniecības un lauku attīstībai”.</w:t>
      </w:r>
    </w:p>
    <w:p w:rsidR="00806109" w:rsidRPr="009F084C" w:rsidRDefault="008568A6" w:rsidP="00806109">
      <w:pPr>
        <w:spacing w:after="120"/>
        <w:rPr>
          <w:color w:val="414142"/>
        </w:rPr>
      </w:pPr>
      <w:r w:rsidRPr="009F084C">
        <w:rPr>
          <w:noProof/>
          <w:color w:val="414142"/>
        </w:rPr>
        <w:drawing>
          <wp:inline distT="0" distB="0" distL="0" distR="0">
            <wp:extent cx="5980670" cy="325183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993820" cy="3258985"/>
                    </a:xfrm>
                    <a:prstGeom prst="rect">
                      <a:avLst/>
                    </a:prstGeom>
                    <a:noFill/>
                  </pic:spPr>
                </pic:pic>
              </a:graphicData>
            </a:graphic>
          </wp:inline>
        </w:drawing>
      </w:r>
    </w:p>
    <w:p w:rsidR="00806109" w:rsidRPr="009F084C" w:rsidRDefault="008568A6" w:rsidP="00806109">
      <w:pPr>
        <w:spacing w:after="120"/>
        <w:rPr>
          <w:color w:val="414142"/>
          <w:sz w:val="22"/>
          <w:szCs w:val="22"/>
        </w:rPr>
      </w:pPr>
      <w:r w:rsidRPr="009F084C">
        <w:rPr>
          <w:color w:val="414142"/>
          <w:sz w:val="22"/>
          <w:szCs w:val="22"/>
        </w:rPr>
        <w:t>Apakšprogrammā 21.02.00 “Sabiedriskā finansējuma administrēšana un valsts uzraudzība lauksaimniecībā” valsts budžeta dotācijas īpatsvars 2021.gadā – 30,27%, pārējie ieņēmumi (69.73%) ir ieņēmumi no maksas pakalpojumiem.</w:t>
      </w:r>
    </w:p>
    <w:p w:rsidR="00806109" w:rsidRPr="009F084C" w:rsidRDefault="008568A6" w:rsidP="00806109">
      <w:pPr>
        <w:spacing w:after="120"/>
        <w:rPr>
          <w:color w:val="414142"/>
        </w:rPr>
      </w:pPr>
      <w:r w:rsidRPr="009F084C">
        <w:rPr>
          <w:noProof/>
        </w:rPr>
        <w:lastRenderedPageBreak/>
        <w:drawing>
          <wp:inline distT="0" distB="0" distL="0" distR="0">
            <wp:extent cx="5772150" cy="4076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6109" w:rsidRPr="009F084C" w:rsidRDefault="00806109" w:rsidP="00806109">
      <w:pPr>
        <w:spacing w:after="120"/>
        <w:jc w:val="both"/>
        <w:rPr>
          <w:b/>
          <w:color w:val="414142"/>
        </w:rPr>
      </w:pPr>
    </w:p>
    <w:p w:rsidR="00806109" w:rsidRPr="009F084C" w:rsidRDefault="008568A6" w:rsidP="00806109">
      <w:pPr>
        <w:spacing w:after="120"/>
        <w:jc w:val="both"/>
        <w:rPr>
          <w:b/>
          <w:color w:val="414142"/>
          <w:sz w:val="22"/>
          <w:szCs w:val="22"/>
        </w:rPr>
      </w:pPr>
      <w:r w:rsidRPr="009F084C">
        <w:rPr>
          <w:b/>
          <w:color w:val="414142"/>
          <w:sz w:val="22"/>
          <w:szCs w:val="22"/>
        </w:rPr>
        <w:t>LDC izdevumi pamatfunkciju īstenošanai, eiro</w:t>
      </w:r>
    </w:p>
    <w:tbl>
      <w:tblPr>
        <w:tblStyle w:val="TableGrid2"/>
        <w:tblW w:w="99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547"/>
        <w:gridCol w:w="1417"/>
        <w:gridCol w:w="1418"/>
        <w:gridCol w:w="1417"/>
        <w:gridCol w:w="1560"/>
        <w:gridCol w:w="1559"/>
      </w:tblGrid>
      <w:tr w:rsidR="003E3720" w:rsidRPr="009F084C" w:rsidTr="00DE39C4">
        <w:trPr>
          <w:trHeight w:val="495"/>
        </w:trPr>
        <w:tc>
          <w:tcPr>
            <w:tcW w:w="2547" w:type="dxa"/>
            <w:tcBorders>
              <w:top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Izdevumi</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2019.g. izpilde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2020.gada izpilde</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2021.gada plāns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2022.gada plāns</w:t>
            </w:r>
          </w:p>
          <w:p w:rsidR="00806109" w:rsidRPr="009F084C" w:rsidRDefault="008568A6" w:rsidP="00DE39C4">
            <w:pPr>
              <w:jc w:val="center"/>
              <w:rPr>
                <w:sz w:val="22"/>
                <w:szCs w:val="22"/>
              </w:rPr>
            </w:pPr>
            <w:r w:rsidRPr="009F084C">
              <w:rPr>
                <w:sz w:val="22"/>
                <w:szCs w:val="22"/>
              </w:rPr>
              <w:t xml:space="preserve">(tikai 21.02.00) </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2023.gada plāns</w:t>
            </w:r>
          </w:p>
          <w:p w:rsidR="00806109" w:rsidRPr="009F084C" w:rsidRDefault="008568A6" w:rsidP="00DE39C4">
            <w:pPr>
              <w:jc w:val="center"/>
              <w:rPr>
                <w:sz w:val="22"/>
                <w:szCs w:val="22"/>
              </w:rPr>
            </w:pPr>
            <w:r w:rsidRPr="009F084C">
              <w:rPr>
                <w:sz w:val="22"/>
                <w:szCs w:val="22"/>
              </w:rPr>
              <w:t>(tikai 21.02.00)</w:t>
            </w:r>
          </w:p>
        </w:tc>
      </w:tr>
      <w:tr w:rsidR="003E3720" w:rsidRPr="009F084C" w:rsidTr="00DE39C4">
        <w:tc>
          <w:tcPr>
            <w:tcW w:w="2547" w:type="dxa"/>
            <w:tcBorders>
              <w:top w:val="single" w:sz="4" w:space="0" w:color="FFFFFF" w:themeColor="background1"/>
            </w:tcBorders>
          </w:tcPr>
          <w:p w:rsidR="00806109" w:rsidRPr="009F084C" w:rsidRDefault="008568A6" w:rsidP="00DE39C4">
            <w:pPr>
              <w:rPr>
                <w:sz w:val="22"/>
                <w:szCs w:val="22"/>
              </w:rPr>
            </w:pPr>
            <w:r w:rsidRPr="009F084C">
              <w:rPr>
                <w:sz w:val="22"/>
                <w:szCs w:val="22"/>
              </w:rPr>
              <w:t>Uzturēšanas izdevumi</w:t>
            </w:r>
          </w:p>
          <w:p w:rsidR="00806109" w:rsidRPr="009F084C" w:rsidRDefault="008568A6" w:rsidP="00DE39C4">
            <w:pPr>
              <w:rPr>
                <w:sz w:val="22"/>
                <w:szCs w:val="22"/>
              </w:rPr>
            </w:pPr>
            <w:r w:rsidRPr="009F084C">
              <w:rPr>
                <w:sz w:val="22"/>
                <w:szCs w:val="22"/>
              </w:rPr>
              <w:t>t.sk.</w:t>
            </w:r>
          </w:p>
        </w:tc>
        <w:tc>
          <w:tcPr>
            <w:tcW w:w="1417" w:type="dxa"/>
          </w:tcPr>
          <w:p w:rsidR="00806109" w:rsidRPr="009F084C" w:rsidRDefault="008568A6" w:rsidP="00DE39C4">
            <w:pPr>
              <w:jc w:val="right"/>
              <w:rPr>
                <w:sz w:val="22"/>
                <w:szCs w:val="22"/>
              </w:rPr>
            </w:pPr>
            <w:r w:rsidRPr="009F084C">
              <w:rPr>
                <w:sz w:val="22"/>
                <w:szCs w:val="22"/>
              </w:rPr>
              <w:t xml:space="preserve">2 338 398 </w:t>
            </w:r>
          </w:p>
        </w:tc>
        <w:tc>
          <w:tcPr>
            <w:tcW w:w="1418" w:type="dxa"/>
          </w:tcPr>
          <w:p w:rsidR="00806109" w:rsidRPr="009F084C" w:rsidRDefault="008568A6" w:rsidP="00DE39C4">
            <w:pPr>
              <w:jc w:val="right"/>
              <w:rPr>
                <w:sz w:val="22"/>
                <w:szCs w:val="22"/>
              </w:rPr>
            </w:pPr>
            <w:r w:rsidRPr="009F084C">
              <w:rPr>
                <w:sz w:val="22"/>
                <w:szCs w:val="22"/>
              </w:rPr>
              <w:t xml:space="preserve">2 414 015 </w:t>
            </w:r>
          </w:p>
        </w:tc>
        <w:tc>
          <w:tcPr>
            <w:tcW w:w="1417"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2 874 800 </w:t>
            </w:r>
          </w:p>
        </w:tc>
        <w:tc>
          <w:tcPr>
            <w:tcW w:w="1560"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1 711 494 </w:t>
            </w:r>
          </w:p>
        </w:tc>
        <w:tc>
          <w:tcPr>
            <w:tcW w:w="1559"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1 711 494 </w:t>
            </w:r>
          </w:p>
        </w:tc>
      </w:tr>
      <w:tr w:rsidR="003E3720" w:rsidRPr="009F084C" w:rsidTr="00DE39C4">
        <w:tc>
          <w:tcPr>
            <w:tcW w:w="2547" w:type="dxa"/>
            <w:tcBorders>
              <w:top w:val="single" w:sz="4" w:space="0" w:color="FFFFFF" w:themeColor="background1"/>
            </w:tcBorders>
          </w:tcPr>
          <w:p w:rsidR="00806109" w:rsidRPr="009F084C" w:rsidRDefault="008568A6" w:rsidP="00DE39C4">
            <w:pPr>
              <w:rPr>
                <w:i/>
                <w:sz w:val="22"/>
                <w:szCs w:val="22"/>
              </w:rPr>
            </w:pPr>
            <w:r w:rsidRPr="009F084C">
              <w:rPr>
                <w:i/>
                <w:sz w:val="22"/>
                <w:szCs w:val="22"/>
              </w:rPr>
              <w:t>Atlīdzība</w:t>
            </w:r>
          </w:p>
        </w:tc>
        <w:tc>
          <w:tcPr>
            <w:tcW w:w="1417" w:type="dxa"/>
          </w:tcPr>
          <w:p w:rsidR="00806109" w:rsidRPr="009F084C" w:rsidRDefault="008568A6" w:rsidP="00DE39C4">
            <w:pPr>
              <w:jc w:val="right"/>
              <w:rPr>
                <w:i/>
                <w:sz w:val="22"/>
                <w:szCs w:val="22"/>
              </w:rPr>
            </w:pPr>
            <w:r w:rsidRPr="009F084C">
              <w:rPr>
                <w:i/>
                <w:sz w:val="22"/>
                <w:szCs w:val="22"/>
              </w:rPr>
              <w:t xml:space="preserve">1 252 094 </w:t>
            </w:r>
          </w:p>
        </w:tc>
        <w:tc>
          <w:tcPr>
            <w:tcW w:w="1418" w:type="dxa"/>
          </w:tcPr>
          <w:p w:rsidR="00806109" w:rsidRPr="009F084C" w:rsidRDefault="008568A6" w:rsidP="00DE39C4">
            <w:pPr>
              <w:jc w:val="right"/>
              <w:rPr>
                <w:i/>
                <w:sz w:val="22"/>
                <w:szCs w:val="22"/>
              </w:rPr>
            </w:pPr>
            <w:r w:rsidRPr="009F084C">
              <w:rPr>
                <w:i/>
                <w:sz w:val="22"/>
                <w:szCs w:val="22"/>
              </w:rPr>
              <w:t xml:space="preserve">1 235 165 </w:t>
            </w:r>
          </w:p>
        </w:tc>
        <w:tc>
          <w:tcPr>
            <w:tcW w:w="1417"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1 404 409 </w:t>
            </w:r>
          </w:p>
        </w:tc>
        <w:tc>
          <w:tcPr>
            <w:tcW w:w="1560"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1 312 939 </w:t>
            </w:r>
          </w:p>
        </w:tc>
        <w:tc>
          <w:tcPr>
            <w:tcW w:w="1559"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1 312 939 </w:t>
            </w:r>
          </w:p>
        </w:tc>
      </w:tr>
      <w:tr w:rsidR="003E3720" w:rsidRPr="009F084C" w:rsidTr="00DE39C4">
        <w:tc>
          <w:tcPr>
            <w:tcW w:w="2547" w:type="dxa"/>
            <w:tcBorders>
              <w:top w:val="single" w:sz="4" w:space="0" w:color="FFFFFF" w:themeColor="background1"/>
            </w:tcBorders>
          </w:tcPr>
          <w:p w:rsidR="00806109" w:rsidRPr="009F084C" w:rsidRDefault="008568A6" w:rsidP="00DE39C4">
            <w:pPr>
              <w:rPr>
                <w:i/>
                <w:sz w:val="22"/>
                <w:szCs w:val="22"/>
              </w:rPr>
            </w:pPr>
            <w:r w:rsidRPr="009F084C">
              <w:rPr>
                <w:i/>
                <w:sz w:val="22"/>
                <w:szCs w:val="22"/>
              </w:rPr>
              <w:t>Preces un pakalpojumi</w:t>
            </w:r>
          </w:p>
        </w:tc>
        <w:tc>
          <w:tcPr>
            <w:tcW w:w="1417" w:type="dxa"/>
          </w:tcPr>
          <w:p w:rsidR="00806109" w:rsidRPr="009F084C" w:rsidRDefault="008568A6" w:rsidP="00DE39C4">
            <w:pPr>
              <w:jc w:val="right"/>
              <w:rPr>
                <w:i/>
                <w:sz w:val="22"/>
                <w:szCs w:val="22"/>
              </w:rPr>
            </w:pPr>
            <w:r w:rsidRPr="009F084C">
              <w:rPr>
                <w:i/>
                <w:sz w:val="22"/>
                <w:szCs w:val="22"/>
              </w:rPr>
              <w:t xml:space="preserve">1 086 304 </w:t>
            </w:r>
          </w:p>
        </w:tc>
        <w:tc>
          <w:tcPr>
            <w:tcW w:w="1418" w:type="dxa"/>
          </w:tcPr>
          <w:p w:rsidR="00806109" w:rsidRPr="009F084C" w:rsidRDefault="008568A6" w:rsidP="00DE39C4">
            <w:pPr>
              <w:jc w:val="right"/>
              <w:rPr>
                <w:i/>
                <w:sz w:val="22"/>
                <w:szCs w:val="22"/>
              </w:rPr>
            </w:pPr>
            <w:r w:rsidRPr="009F084C">
              <w:rPr>
                <w:i/>
                <w:sz w:val="22"/>
                <w:szCs w:val="22"/>
              </w:rPr>
              <w:t xml:space="preserve">1 178 850 </w:t>
            </w:r>
          </w:p>
        </w:tc>
        <w:tc>
          <w:tcPr>
            <w:tcW w:w="1417"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1 470 391 </w:t>
            </w:r>
          </w:p>
        </w:tc>
        <w:tc>
          <w:tcPr>
            <w:tcW w:w="1560"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398 555 </w:t>
            </w:r>
          </w:p>
        </w:tc>
        <w:tc>
          <w:tcPr>
            <w:tcW w:w="1559" w:type="dxa"/>
            <w:tcBorders>
              <w:top w:val="single" w:sz="4" w:space="0" w:color="FFFFFF" w:themeColor="background1"/>
            </w:tcBorders>
          </w:tcPr>
          <w:p w:rsidR="00806109" w:rsidRPr="009F084C" w:rsidRDefault="008568A6" w:rsidP="00DE39C4">
            <w:pPr>
              <w:jc w:val="right"/>
              <w:rPr>
                <w:i/>
                <w:sz w:val="22"/>
                <w:szCs w:val="22"/>
              </w:rPr>
            </w:pPr>
            <w:r w:rsidRPr="009F084C">
              <w:rPr>
                <w:i/>
                <w:sz w:val="22"/>
                <w:szCs w:val="22"/>
              </w:rPr>
              <w:t xml:space="preserve">398 555 </w:t>
            </w:r>
          </w:p>
        </w:tc>
      </w:tr>
      <w:tr w:rsidR="003E3720" w:rsidRPr="009F084C" w:rsidTr="00DE39C4">
        <w:tc>
          <w:tcPr>
            <w:tcW w:w="2547" w:type="dxa"/>
          </w:tcPr>
          <w:p w:rsidR="00806109" w:rsidRPr="009F084C" w:rsidRDefault="008568A6" w:rsidP="00DE39C4">
            <w:pPr>
              <w:rPr>
                <w:sz w:val="22"/>
                <w:szCs w:val="22"/>
              </w:rPr>
            </w:pPr>
            <w:r w:rsidRPr="009F084C">
              <w:rPr>
                <w:sz w:val="22"/>
                <w:szCs w:val="22"/>
              </w:rPr>
              <w:t xml:space="preserve">Kapitālie izdevumi </w:t>
            </w:r>
          </w:p>
        </w:tc>
        <w:tc>
          <w:tcPr>
            <w:tcW w:w="1417" w:type="dxa"/>
          </w:tcPr>
          <w:p w:rsidR="00806109" w:rsidRPr="009F084C" w:rsidRDefault="008568A6" w:rsidP="00DE39C4">
            <w:pPr>
              <w:jc w:val="right"/>
              <w:rPr>
                <w:sz w:val="22"/>
                <w:szCs w:val="22"/>
              </w:rPr>
            </w:pPr>
            <w:r w:rsidRPr="009F084C">
              <w:rPr>
                <w:sz w:val="22"/>
                <w:szCs w:val="22"/>
              </w:rPr>
              <w:t xml:space="preserve">30 213 </w:t>
            </w:r>
          </w:p>
        </w:tc>
        <w:tc>
          <w:tcPr>
            <w:tcW w:w="1418" w:type="dxa"/>
          </w:tcPr>
          <w:p w:rsidR="00806109" w:rsidRPr="009F084C" w:rsidRDefault="008568A6" w:rsidP="00DE39C4">
            <w:pPr>
              <w:jc w:val="right"/>
              <w:rPr>
                <w:sz w:val="22"/>
                <w:szCs w:val="22"/>
              </w:rPr>
            </w:pPr>
            <w:r w:rsidRPr="009F084C">
              <w:rPr>
                <w:sz w:val="22"/>
                <w:szCs w:val="22"/>
              </w:rPr>
              <w:t xml:space="preserve">5 967 </w:t>
            </w:r>
          </w:p>
        </w:tc>
        <w:tc>
          <w:tcPr>
            <w:tcW w:w="1417" w:type="dxa"/>
          </w:tcPr>
          <w:p w:rsidR="00806109" w:rsidRPr="009F084C" w:rsidRDefault="008568A6" w:rsidP="00DE39C4">
            <w:pPr>
              <w:jc w:val="right"/>
              <w:rPr>
                <w:sz w:val="22"/>
                <w:szCs w:val="22"/>
              </w:rPr>
            </w:pPr>
            <w:r w:rsidRPr="009F084C">
              <w:rPr>
                <w:sz w:val="22"/>
                <w:szCs w:val="22"/>
              </w:rPr>
              <w:t xml:space="preserve">12 000 </w:t>
            </w:r>
          </w:p>
        </w:tc>
        <w:tc>
          <w:tcPr>
            <w:tcW w:w="1560" w:type="dxa"/>
          </w:tcPr>
          <w:p w:rsidR="00806109" w:rsidRPr="009F084C" w:rsidRDefault="008568A6" w:rsidP="00DE39C4">
            <w:pPr>
              <w:jc w:val="right"/>
              <w:rPr>
                <w:sz w:val="22"/>
                <w:szCs w:val="22"/>
              </w:rPr>
            </w:pPr>
            <w:r w:rsidRPr="009F084C">
              <w:rPr>
                <w:sz w:val="22"/>
                <w:szCs w:val="22"/>
              </w:rPr>
              <w:t xml:space="preserve">6 000 </w:t>
            </w:r>
          </w:p>
        </w:tc>
        <w:tc>
          <w:tcPr>
            <w:tcW w:w="1559" w:type="dxa"/>
          </w:tcPr>
          <w:p w:rsidR="00806109" w:rsidRPr="009F084C" w:rsidRDefault="008568A6" w:rsidP="00DE39C4">
            <w:pPr>
              <w:jc w:val="right"/>
              <w:rPr>
                <w:sz w:val="22"/>
                <w:szCs w:val="22"/>
              </w:rPr>
            </w:pPr>
            <w:r w:rsidRPr="009F084C">
              <w:rPr>
                <w:sz w:val="22"/>
                <w:szCs w:val="22"/>
              </w:rPr>
              <w:t xml:space="preserve">6 000 </w:t>
            </w:r>
          </w:p>
        </w:tc>
      </w:tr>
      <w:tr w:rsidR="003E3720" w:rsidRPr="009F084C" w:rsidTr="00DE39C4">
        <w:tc>
          <w:tcPr>
            <w:tcW w:w="2547" w:type="dxa"/>
          </w:tcPr>
          <w:p w:rsidR="00806109" w:rsidRPr="009F084C" w:rsidRDefault="008568A6" w:rsidP="00DE39C4">
            <w:pPr>
              <w:rPr>
                <w:b/>
                <w:sz w:val="22"/>
                <w:szCs w:val="22"/>
              </w:rPr>
            </w:pPr>
            <w:r w:rsidRPr="009F084C">
              <w:rPr>
                <w:b/>
                <w:sz w:val="22"/>
                <w:szCs w:val="22"/>
              </w:rPr>
              <w:t>Izdevumi kopā</w:t>
            </w:r>
          </w:p>
        </w:tc>
        <w:tc>
          <w:tcPr>
            <w:tcW w:w="1417" w:type="dxa"/>
          </w:tcPr>
          <w:p w:rsidR="00806109" w:rsidRPr="009F084C" w:rsidRDefault="008568A6" w:rsidP="00DE39C4">
            <w:pPr>
              <w:jc w:val="right"/>
              <w:rPr>
                <w:b/>
                <w:sz w:val="22"/>
                <w:szCs w:val="22"/>
              </w:rPr>
            </w:pPr>
            <w:r w:rsidRPr="009F084C">
              <w:rPr>
                <w:b/>
                <w:sz w:val="22"/>
                <w:szCs w:val="22"/>
              </w:rPr>
              <w:t xml:space="preserve">2 368 611 </w:t>
            </w:r>
          </w:p>
        </w:tc>
        <w:tc>
          <w:tcPr>
            <w:tcW w:w="1418" w:type="dxa"/>
          </w:tcPr>
          <w:p w:rsidR="00806109" w:rsidRPr="009F084C" w:rsidRDefault="008568A6" w:rsidP="00DE39C4">
            <w:pPr>
              <w:jc w:val="right"/>
              <w:rPr>
                <w:b/>
                <w:sz w:val="22"/>
                <w:szCs w:val="22"/>
              </w:rPr>
            </w:pPr>
            <w:r w:rsidRPr="009F084C">
              <w:rPr>
                <w:b/>
                <w:sz w:val="22"/>
                <w:szCs w:val="22"/>
              </w:rPr>
              <w:t xml:space="preserve">2 419 982 </w:t>
            </w:r>
          </w:p>
        </w:tc>
        <w:tc>
          <w:tcPr>
            <w:tcW w:w="1417" w:type="dxa"/>
          </w:tcPr>
          <w:p w:rsidR="00806109" w:rsidRPr="009F084C" w:rsidRDefault="008568A6" w:rsidP="00DE39C4">
            <w:pPr>
              <w:jc w:val="right"/>
              <w:rPr>
                <w:b/>
                <w:sz w:val="22"/>
                <w:szCs w:val="22"/>
              </w:rPr>
            </w:pPr>
            <w:r w:rsidRPr="009F084C">
              <w:rPr>
                <w:b/>
                <w:sz w:val="22"/>
                <w:szCs w:val="22"/>
              </w:rPr>
              <w:t xml:space="preserve">2 886 800 </w:t>
            </w:r>
          </w:p>
        </w:tc>
        <w:tc>
          <w:tcPr>
            <w:tcW w:w="1560" w:type="dxa"/>
          </w:tcPr>
          <w:p w:rsidR="00806109" w:rsidRPr="009F084C" w:rsidRDefault="008568A6" w:rsidP="00DE39C4">
            <w:pPr>
              <w:jc w:val="right"/>
              <w:rPr>
                <w:b/>
                <w:sz w:val="22"/>
                <w:szCs w:val="22"/>
              </w:rPr>
            </w:pPr>
            <w:r w:rsidRPr="009F084C">
              <w:rPr>
                <w:b/>
                <w:sz w:val="22"/>
                <w:szCs w:val="22"/>
              </w:rPr>
              <w:t xml:space="preserve">1 717 494 </w:t>
            </w:r>
          </w:p>
        </w:tc>
        <w:tc>
          <w:tcPr>
            <w:tcW w:w="1559" w:type="dxa"/>
          </w:tcPr>
          <w:p w:rsidR="00806109" w:rsidRPr="009F084C" w:rsidRDefault="008568A6" w:rsidP="00DE39C4">
            <w:pPr>
              <w:jc w:val="right"/>
              <w:rPr>
                <w:b/>
                <w:sz w:val="22"/>
                <w:szCs w:val="22"/>
              </w:rPr>
            </w:pPr>
            <w:r w:rsidRPr="009F084C">
              <w:rPr>
                <w:b/>
                <w:sz w:val="22"/>
                <w:szCs w:val="22"/>
              </w:rPr>
              <w:t xml:space="preserve">1 717 494 </w:t>
            </w:r>
          </w:p>
        </w:tc>
      </w:tr>
    </w:tbl>
    <w:p w:rsidR="00806109" w:rsidRPr="009F084C" w:rsidRDefault="00806109" w:rsidP="00806109">
      <w:pPr>
        <w:spacing w:after="120"/>
        <w:jc w:val="both"/>
        <w:rPr>
          <w:b/>
          <w:color w:val="414142"/>
          <w:sz w:val="22"/>
          <w:szCs w:val="22"/>
        </w:rPr>
      </w:pPr>
    </w:p>
    <w:p w:rsidR="00806109" w:rsidRPr="009F084C" w:rsidRDefault="008568A6" w:rsidP="00806109">
      <w:pPr>
        <w:spacing w:after="120"/>
        <w:jc w:val="both"/>
        <w:rPr>
          <w:color w:val="414142"/>
          <w:sz w:val="22"/>
          <w:szCs w:val="22"/>
        </w:rPr>
      </w:pPr>
      <w:r w:rsidRPr="009F084C">
        <w:rPr>
          <w:color w:val="414142"/>
          <w:sz w:val="22"/>
          <w:szCs w:val="22"/>
        </w:rPr>
        <w:t xml:space="preserve">LDC pamatfunkciju īstenošanai jau ilgstoši ir nepietiekams budžeta finansējums. LDC katru gadu attīstībai pieprasa papildus finansējumu prioritāro pasākumu ietvaros, tomēr atbalstu nesaņem. Pieredze liecina, ka pamatfunkciju finansēšanā vislielākā uzmanība jāveltī pieejamā bāzes finansējuma racionālai pārplānošanai. Tas daļēji arī tiek īstenots ikgadējā budžeta pārskatīšanas procesa laikā, taču iekšējiem </w:t>
      </w:r>
      <w:proofErr w:type="spellStart"/>
      <w:r w:rsidRPr="009F084C">
        <w:rPr>
          <w:color w:val="414142"/>
          <w:sz w:val="22"/>
          <w:szCs w:val="22"/>
        </w:rPr>
        <w:t>efektivizācijas</w:t>
      </w:r>
      <w:proofErr w:type="spellEnd"/>
      <w:r w:rsidRPr="009F084C">
        <w:rPr>
          <w:color w:val="414142"/>
          <w:sz w:val="22"/>
          <w:szCs w:val="22"/>
        </w:rPr>
        <w:t xml:space="preserve"> pasākumiem ir savas racionālās robežas, kuras pārkāpjot var ciest funkciju izpildes kvalitāte.</w:t>
      </w:r>
    </w:p>
    <w:p w:rsidR="00806109" w:rsidRPr="009F084C" w:rsidRDefault="008568A6" w:rsidP="00806109">
      <w:pPr>
        <w:jc w:val="center"/>
        <w:rPr>
          <w:b/>
          <w:sz w:val="22"/>
          <w:szCs w:val="22"/>
        </w:rPr>
      </w:pPr>
      <w:r w:rsidRPr="009F084C">
        <w:rPr>
          <w:b/>
          <w:sz w:val="22"/>
          <w:szCs w:val="22"/>
        </w:rPr>
        <w:t>LDC prioritāro pasākumu finansējuma apmēra sadalījums 2019.–2023. gadā, eiro</w:t>
      </w:r>
    </w:p>
    <w:p w:rsidR="00806109" w:rsidRPr="009F084C" w:rsidRDefault="00806109" w:rsidP="00806109">
      <w:pPr>
        <w:jc w:val="right"/>
        <w:rPr>
          <w:sz w:val="22"/>
          <w:szCs w:val="22"/>
        </w:rPr>
      </w:pPr>
    </w:p>
    <w:tbl>
      <w:tblPr>
        <w:tblStyle w:val="TableGrid2"/>
        <w:tblW w:w="991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405"/>
        <w:gridCol w:w="1559"/>
        <w:gridCol w:w="1418"/>
        <w:gridCol w:w="1559"/>
        <w:gridCol w:w="1418"/>
        <w:gridCol w:w="1559"/>
      </w:tblGrid>
      <w:tr w:rsidR="003E3720" w:rsidRPr="009F084C" w:rsidTr="00DE39C4">
        <w:trPr>
          <w:trHeight w:val="495"/>
        </w:trPr>
        <w:tc>
          <w:tcPr>
            <w:tcW w:w="2405" w:type="dxa"/>
            <w:tcBorders>
              <w:top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Prioritārie pasākumi</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2020.gads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2021.gads</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2022.gads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2023.gads</w:t>
            </w:r>
          </w:p>
        </w:tc>
        <w:tc>
          <w:tcPr>
            <w:tcW w:w="1559" w:type="dxa"/>
            <w:tcBorders>
              <w:top w:val="single" w:sz="4" w:space="0" w:color="FFFFFF" w:themeColor="background1"/>
              <w:left w:val="single" w:sz="4" w:space="0" w:color="FFFFFF" w:themeColor="background1"/>
              <w:bottom w:val="single" w:sz="4" w:space="0" w:color="FFFFFF" w:themeColor="background1"/>
            </w:tcBorders>
            <w:shd w:val="clear" w:color="auto" w:fill="92D050"/>
          </w:tcPr>
          <w:p w:rsidR="00806109" w:rsidRPr="009F084C" w:rsidRDefault="008568A6" w:rsidP="00DE39C4">
            <w:pPr>
              <w:jc w:val="center"/>
              <w:rPr>
                <w:sz w:val="22"/>
                <w:szCs w:val="22"/>
              </w:rPr>
            </w:pPr>
            <w:r w:rsidRPr="009F084C">
              <w:rPr>
                <w:sz w:val="22"/>
                <w:szCs w:val="22"/>
              </w:rPr>
              <w:t>2024.gads</w:t>
            </w:r>
          </w:p>
        </w:tc>
      </w:tr>
      <w:tr w:rsidR="003E3720" w:rsidRPr="009F084C" w:rsidTr="00DE39C4">
        <w:tc>
          <w:tcPr>
            <w:tcW w:w="2405" w:type="dxa"/>
            <w:tcBorders>
              <w:top w:val="single" w:sz="4" w:space="0" w:color="FFFFFF" w:themeColor="background1"/>
            </w:tcBorders>
          </w:tcPr>
          <w:p w:rsidR="00806109" w:rsidRPr="009F084C" w:rsidRDefault="008568A6" w:rsidP="00DE39C4">
            <w:pPr>
              <w:rPr>
                <w:sz w:val="22"/>
                <w:szCs w:val="22"/>
              </w:rPr>
            </w:pPr>
            <w:r w:rsidRPr="009F084C">
              <w:rPr>
                <w:sz w:val="22"/>
                <w:szCs w:val="22"/>
              </w:rPr>
              <w:t>Pieprasīts</w:t>
            </w:r>
          </w:p>
          <w:p w:rsidR="00806109" w:rsidRPr="009F084C" w:rsidRDefault="00806109" w:rsidP="00DE39C4">
            <w:pPr>
              <w:rPr>
                <w:sz w:val="22"/>
                <w:szCs w:val="22"/>
              </w:rPr>
            </w:pPr>
          </w:p>
        </w:tc>
        <w:tc>
          <w:tcPr>
            <w:tcW w:w="1559"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525 266 </w:t>
            </w:r>
          </w:p>
        </w:tc>
        <w:tc>
          <w:tcPr>
            <w:tcW w:w="1418"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826 995 </w:t>
            </w:r>
          </w:p>
        </w:tc>
        <w:tc>
          <w:tcPr>
            <w:tcW w:w="1559"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2 003 824 </w:t>
            </w:r>
          </w:p>
        </w:tc>
        <w:tc>
          <w:tcPr>
            <w:tcW w:w="1418"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2 003 256 </w:t>
            </w:r>
          </w:p>
        </w:tc>
        <w:tc>
          <w:tcPr>
            <w:tcW w:w="1559" w:type="dxa"/>
            <w:tcBorders>
              <w:top w:val="single" w:sz="4" w:space="0" w:color="FFFFFF" w:themeColor="background1"/>
            </w:tcBorders>
          </w:tcPr>
          <w:p w:rsidR="00806109" w:rsidRPr="009F084C" w:rsidRDefault="008568A6" w:rsidP="00DE39C4">
            <w:pPr>
              <w:jc w:val="right"/>
              <w:rPr>
                <w:sz w:val="22"/>
                <w:szCs w:val="22"/>
              </w:rPr>
            </w:pPr>
            <w:r w:rsidRPr="009F084C">
              <w:rPr>
                <w:sz w:val="22"/>
                <w:szCs w:val="22"/>
              </w:rPr>
              <w:t xml:space="preserve">1 453 360 </w:t>
            </w:r>
          </w:p>
        </w:tc>
      </w:tr>
      <w:tr w:rsidR="003E3720" w:rsidRPr="009F084C" w:rsidTr="00DE39C4">
        <w:tc>
          <w:tcPr>
            <w:tcW w:w="2405" w:type="dxa"/>
          </w:tcPr>
          <w:p w:rsidR="00806109" w:rsidRPr="009F084C" w:rsidRDefault="008568A6" w:rsidP="00DE39C4">
            <w:pPr>
              <w:rPr>
                <w:sz w:val="22"/>
                <w:szCs w:val="22"/>
              </w:rPr>
            </w:pPr>
            <w:r w:rsidRPr="009F084C">
              <w:rPr>
                <w:sz w:val="22"/>
                <w:szCs w:val="22"/>
              </w:rPr>
              <w:t>Piešķirts</w:t>
            </w:r>
          </w:p>
          <w:p w:rsidR="00806109" w:rsidRPr="009F084C" w:rsidRDefault="00806109" w:rsidP="00DE39C4">
            <w:pPr>
              <w:rPr>
                <w:sz w:val="22"/>
                <w:szCs w:val="22"/>
              </w:rPr>
            </w:pPr>
          </w:p>
        </w:tc>
        <w:tc>
          <w:tcPr>
            <w:tcW w:w="1559" w:type="dxa"/>
          </w:tcPr>
          <w:p w:rsidR="00806109" w:rsidRPr="009F084C" w:rsidRDefault="008568A6" w:rsidP="00DE39C4">
            <w:pPr>
              <w:jc w:val="right"/>
              <w:rPr>
                <w:sz w:val="22"/>
                <w:szCs w:val="22"/>
              </w:rPr>
            </w:pPr>
            <w:r w:rsidRPr="009F084C">
              <w:rPr>
                <w:sz w:val="22"/>
                <w:szCs w:val="22"/>
              </w:rPr>
              <w:t>0</w:t>
            </w:r>
          </w:p>
        </w:tc>
        <w:tc>
          <w:tcPr>
            <w:tcW w:w="1418" w:type="dxa"/>
          </w:tcPr>
          <w:p w:rsidR="00806109" w:rsidRPr="009F084C" w:rsidRDefault="008568A6" w:rsidP="00DE39C4">
            <w:pPr>
              <w:jc w:val="right"/>
              <w:rPr>
                <w:sz w:val="22"/>
                <w:szCs w:val="22"/>
              </w:rPr>
            </w:pPr>
            <w:r w:rsidRPr="009F084C">
              <w:rPr>
                <w:sz w:val="22"/>
                <w:szCs w:val="22"/>
              </w:rPr>
              <w:t>0</w:t>
            </w:r>
          </w:p>
        </w:tc>
        <w:tc>
          <w:tcPr>
            <w:tcW w:w="1559" w:type="dxa"/>
          </w:tcPr>
          <w:p w:rsidR="00806109" w:rsidRPr="009F084C" w:rsidRDefault="008568A6" w:rsidP="00DE39C4">
            <w:pPr>
              <w:jc w:val="right"/>
              <w:rPr>
                <w:sz w:val="22"/>
                <w:szCs w:val="22"/>
              </w:rPr>
            </w:pPr>
            <w:r w:rsidRPr="009F084C">
              <w:rPr>
                <w:sz w:val="22"/>
                <w:szCs w:val="22"/>
              </w:rPr>
              <w:t>0</w:t>
            </w:r>
          </w:p>
        </w:tc>
        <w:tc>
          <w:tcPr>
            <w:tcW w:w="1418" w:type="dxa"/>
          </w:tcPr>
          <w:p w:rsidR="00806109" w:rsidRPr="009F084C" w:rsidRDefault="008568A6" w:rsidP="00DE39C4">
            <w:pPr>
              <w:jc w:val="right"/>
              <w:rPr>
                <w:sz w:val="22"/>
                <w:szCs w:val="22"/>
              </w:rPr>
            </w:pPr>
            <w:r w:rsidRPr="009F084C">
              <w:rPr>
                <w:sz w:val="22"/>
                <w:szCs w:val="22"/>
              </w:rPr>
              <w:t>0</w:t>
            </w:r>
          </w:p>
        </w:tc>
        <w:tc>
          <w:tcPr>
            <w:tcW w:w="1559" w:type="dxa"/>
          </w:tcPr>
          <w:p w:rsidR="00806109" w:rsidRPr="009F084C" w:rsidRDefault="008568A6" w:rsidP="00DE39C4">
            <w:pPr>
              <w:jc w:val="right"/>
              <w:rPr>
                <w:sz w:val="22"/>
                <w:szCs w:val="22"/>
              </w:rPr>
            </w:pPr>
            <w:r w:rsidRPr="009F084C">
              <w:rPr>
                <w:sz w:val="22"/>
                <w:szCs w:val="22"/>
              </w:rPr>
              <w:t>0</w:t>
            </w:r>
          </w:p>
        </w:tc>
      </w:tr>
    </w:tbl>
    <w:p w:rsidR="00806109" w:rsidRPr="009F084C" w:rsidRDefault="00806109" w:rsidP="00806109">
      <w:pPr>
        <w:spacing w:after="120"/>
        <w:jc w:val="both"/>
        <w:rPr>
          <w:color w:val="414142"/>
          <w:sz w:val="22"/>
          <w:szCs w:val="22"/>
        </w:rPr>
      </w:pPr>
    </w:p>
    <w:p w:rsidR="000023D0" w:rsidRPr="009F084C" w:rsidRDefault="000023D0" w:rsidP="00020E27">
      <w:pPr>
        <w:jc w:val="both"/>
        <w:rPr>
          <w:sz w:val="22"/>
          <w:szCs w:val="22"/>
        </w:rPr>
      </w:pPr>
    </w:p>
    <w:p w:rsidR="007D6776" w:rsidRPr="009F084C" w:rsidRDefault="008568A6" w:rsidP="007D6776">
      <w:pPr>
        <w:spacing w:after="120"/>
        <w:rPr>
          <w:b/>
          <w:bCs/>
          <w:sz w:val="32"/>
          <w:szCs w:val="32"/>
        </w:rPr>
      </w:pPr>
      <w:r w:rsidRPr="009F084C">
        <w:rPr>
          <w:b/>
          <w:bCs/>
          <w:sz w:val="32"/>
          <w:szCs w:val="32"/>
        </w:rPr>
        <w:lastRenderedPageBreak/>
        <w:t xml:space="preserve">Sadarbība ar nozaru pārstāvjiem un sabiedrību </w:t>
      </w:r>
    </w:p>
    <w:p w:rsidR="0060299B" w:rsidRPr="009F084C" w:rsidRDefault="0060299B" w:rsidP="007D6776">
      <w:pPr>
        <w:spacing w:after="120"/>
        <w:rPr>
          <w:b/>
          <w:bCs/>
          <w:sz w:val="32"/>
          <w:szCs w:val="32"/>
        </w:rPr>
      </w:pPr>
    </w:p>
    <w:p w:rsidR="00F30E22" w:rsidRPr="009F084C" w:rsidRDefault="008568A6" w:rsidP="00F30E22">
      <w:pPr>
        <w:jc w:val="both"/>
        <w:rPr>
          <w:bCs/>
          <w:sz w:val="22"/>
          <w:szCs w:val="22"/>
        </w:rPr>
      </w:pPr>
      <w:r w:rsidRPr="009F084C">
        <w:rPr>
          <w:sz w:val="22"/>
          <w:szCs w:val="22"/>
        </w:rPr>
        <w:t>LDC</w:t>
      </w:r>
      <w:r w:rsidR="009156C3" w:rsidRPr="009F084C">
        <w:rPr>
          <w:sz w:val="22"/>
          <w:szCs w:val="22"/>
        </w:rPr>
        <w:t xml:space="preserve"> atzīst un uzrauga</w:t>
      </w:r>
      <w:r w:rsidRPr="009F084C">
        <w:rPr>
          <w:sz w:val="22"/>
          <w:szCs w:val="22"/>
        </w:rPr>
        <w:t xml:space="preserve">  </w:t>
      </w:r>
      <w:r w:rsidR="00CD2B05" w:rsidRPr="009F084C">
        <w:rPr>
          <w:sz w:val="22"/>
          <w:szCs w:val="22"/>
        </w:rPr>
        <w:t xml:space="preserve">lauksaimniecības </w:t>
      </w:r>
      <w:r w:rsidRPr="009F084C">
        <w:rPr>
          <w:sz w:val="22"/>
          <w:szCs w:val="22"/>
        </w:rPr>
        <w:t>šķirnes dzīvnieku audzēt</w:t>
      </w:r>
      <w:r w:rsidR="00CD2B05" w:rsidRPr="009F084C">
        <w:rPr>
          <w:sz w:val="22"/>
          <w:szCs w:val="22"/>
        </w:rPr>
        <w:t>ā</w:t>
      </w:r>
      <w:r w:rsidRPr="009F084C">
        <w:rPr>
          <w:sz w:val="22"/>
          <w:szCs w:val="22"/>
        </w:rPr>
        <w:t xml:space="preserve">ju </w:t>
      </w:r>
      <w:r w:rsidR="00CD2B05" w:rsidRPr="009F084C">
        <w:rPr>
          <w:sz w:val="22"/>
          <w:szCs w:val="22"/>
        </w:rPr>
        <w:t>biedrības</w:t>
      </w:r>
      <w:r w:rsidRPr="009F084C">
        <w:rPr>
          <w:sz w:val="22"/>
          <w:szCs w:val="22"/>
        </w:rPr>
        <w:t xml:space="preserve">, izvērtē šķirnes </w:t>
      </w:r>
      <w:r w:rsidR="00CD2B05" w:rsidRPr="009F084C">
        <w:rPr>
          <w:rFonts w:eastAsiaTheme="minorHAnsi"/>
          <w:color w:val="000000"/>
          <w:sz w:val="22"/>
          <w:szCs w:val="22"/>
          <w:lang w:eastAsia="en-US"/>
        </w:rPr>
        <w:t xml:space="preserve">mājas (istabas) dzīvnieku </w:t>
      </w:r>
      <w:r w:rsidRPr="009F084C">
        <w:rPr>
          <w:sz w:val="22"/>
          <w:szCs w:val="22"/>
        </w:rPr>
        <w:t xml:space="preserve"> organizācijas, </w:t>
      </w:r>
      <w:r w:rsidR="009156C3" w:rsidRPr="009F084C">
        <w:rPr>
          <w:sz w:val="22"/>
          <w:szCs w:val="22"/>
        </w:rPr>
        <w:t>reģistrē  mājas (istabas) dzīvnieku audzētājus, saimniecības, kas piedalās dzīvnieku audzēšanas programmu realizācijā, nod</w:t>
      </w:r>
      <w:r w:rsidR="00CA59DC" w:rsidRPr="009F084C">
        <w:rPr>
          <w:sz w:val="22"/>
          <w:szCs w:val="22"/>
        </w:rPr>
        <w:t xml:space="preserve">rošina darbam nepieciešamos datus  biedrībām un organizācijām, sadarbojas ar kooperatīviem – piena un </w:t>
      </w:r>
      <w:r w:rsidR="00D55EBB" w:rsidRPr="009F084C">
        <w:rPr>
          <w:sz w:val="22"/>
          <w:szCs w:val="22"/>
        </w:rPr>
        <w:t>gaļas</w:t>
      </w:r>
      <w:r w:rsidR="00CA59DC" w:rsidRPr="009F084C">
        <w:rPr>
          <w:sz w:val="22"/>
          <w:szCs w:val="22"/>
        </w:rPr>
        <w:t xml:space="preserve"> nozaru speciālistiem. Veidojot vai realizējot projektus  </w:t>
      </w:r>
      <w:r w:rsidR="0060299B" w:rsidRPr="009F084C">
        <w:rPr>
          <w:sz w:val="22"/>
          <w:szCs w:val="22"/>
        </w:rPr>
        <w:t xml:space="preserve">regulāri </w:t>
      </w:r>
      <w:r w:rsidR="009156C3" w:rsidRPr="009F084C">
        <w:rPr>
          <w:sz w:val="22"/>
          <w:szCs w:val="22"/>
        </w:rPr>
        <w:t xml:space="preserve">sadarbojas </w:t>
      </w:r>
      <w:r w:rsidR="0060299B" w:rsidRPr="009F084C">
        <w:rPr>
          <w:sz w:val="22"/>
          <w:szCs w:val="22"/>
        </w:rPr>
        <w:t xml:space="preserve"> ar </w:t>
      </w:r>
      <w:r w:rsidRPr="009F084C">
        <w:rPr>
          <w:sz w:val="22"/>
          <w:szCs w:val="22"/>
        </w:rPr>
        <w:t xml:space="preserve">lopkopības </w:t>
      </w:r>
      <w:r w:rsidR="0060299B" w:rsidRPr="009F084C">
        <w:rPr>
          <w:sz w:val="22"/>
          <w:szCs w:val="22"/>
        </w:rPr>
        <w:t>nozar</w:t>
      </w:r>
      <w:r w:rsidRPr="009F084C">
        <w:rPr>
          <w:sz w:val="22"/>
          <w:szCs w:val="22"/>
        </w:rPr>
        <w:t xml:space="preserve">es </w:t>
      </w:r>
      <w:r w:rsidR="0060299B" w:rsidRPr="009F084C">
        <w:rPr>
          <w:sz w:val="22"/>
          <w:szCs w:val="22"/>
        </w:rPr>
        <w:t xml:space="preserve"> profesionā</w:t>
      </w:r>
      <w:r w:rsidRPr="009F084C">
        <w:rPr>
          <w:sz w:val="22"/>
          <w:szCs w:val="22"/>
        </w:rPr>
        <w:t>ļiem gan no</w:t>
      </w:r>
      <w:r w:rsidR="00CD2B05" w:rsidRPr="009F084C">
        <w:rPr>
          <w:sz w:val="22"/>
          <w:szCs w:val="22"/>
        </w:rPr>
        <w:t xml:space="preserve"> biedrībām, gan</w:t>
      </w:r>
      <w:r w:rsidRPr="009F084C">
        <w:rPr>
          <w:sz w:val="22"/>
          <w:szCs w:val="22"/>
        </w:rPr>
        <w:t xml:space="preserve"> organizācijām, gan no LLU un LLKC</w:t>
      </w:r>
      <w:r w:rsidR="00CA59DC" w:rsidRPr="009F084C">
        <w:rPr>
          <w:sz w:val="22"/>
          <w:szCs w:val="22"/>
        </w:rPr>
        <w:t>. S</w:t>
      </w:r>
      <w:r w:rsidRPr="009F084C">
        <w:rPr>
          <w:sz w:val="22"/>
          <w:szCs w:val="22"/>
        </w:rPr>
        <w:t xml:space="preserve">adarbojas ar pašvaldībām un citām iestādēm, </w:t>
      </w:r>
      <w:r w:rsidR="0060299B" w:rsidRPr="009F084C">
        <w:rPr>
          <w:sz w:val="22"/>
          <w:szCs w:val="22"/>
        </w:rPr>
        <w:t xml:space="preserve"> kā arī nepārtraukti informē visu sabiedrību par </w:t>
      </w:r>
      <w:r w:rsidRPr="009F084C">
        <w:rPr>
          <w:sz w:val="22"/>
          <w:szCs w:val="22"/>
        </w:rPr>
        <w:t xml:space="preserve">lopkopības </w:t>
      </w:r>
      <w:r w:rsidR="0060299B" w:rsidRPr="009F084C">
        <w:rPr>
          <w:sz w:val="22"/>
          <w:szCs w:val="22"/>
        </w:rPr>
        <w:t xml:space="preserve"> aktualitātēm un pieņemtajiem lēmumiem</w:t>
      </w:r>
      <w:r w:rsidR="009156C3" w:rsidRPr="009F084C">
        <w:rPr>
          <w:sz w:val="22"/>
          <w:szCs w:val="22"/>
        </w:rPr>
        <w:t>.</w:t>
      </w:r>
      <w:r w:rsidR="00D129C2">
        <w:rPr>
          <w:sz w:val="22"/>
          <w:szCs w:val="22"/>
        </w:rPr>
        <w:t xml:space="preserve"> </w:t>
      </w:r>
      <w:r w:rsidRPr="009F084C">
        <w:rPr>
          <w:bCs/>
          <w:sz w:val="22"/>
          <w:szCs w:val="22"/>
        </w:rPr>
        <w:t xml:space="preserve">Mērķtiecīga informācijas sniegšana Latvijas sabiedrībai par LDC darba prioritātēm, saistošajiem normatīvajiem aktiem, izmaiņām tajos, informācijas aprites termiņiem, aprites kārtību dod iespēju  sabiedrībai laikus un saprotami  nodrošināt informāciju un atgriezeniskās saites saņemšanu. </w:t>
      </w:r>
    </w:p>
    <w:p w:rsidR="00F30E22" w:rsidRPr="009F084C" w:rsidRDefault="008568A6" w:rsidP="00F30E22">
      <w:pPr>
        <w:jc w:val="both"/>
        <w:rPr>
          <w:bCs/>
          <w:sz w:val="22"/>
          <w:szCs w:val="22"/>
        </w:rPr>
      </w:pPr>
      <w:r w:rsidRPr="009F084C">
        <w:rPr>
          <w:bCs/>
          <w:sz w:val="22"/>
          <w:szCs w:val="22"/>
        </w:rPr>
        <w:t xml:space="preserve">2021.–2027. gadā LDC turpinās sniegt visaptverošu informāciju lauksaimniekiem, lopkopjiem, šķirnes dzīvnieku audzētāju biedrībām, organizācijām un sabiedrībai kopumā par ES un nacionālajām prasībām kas jāzina par dzīvnieku reģistru, </w:t>
      </w:r>
      <w:r w:rsidR="00152B36" w:rsidRPr="009F084C">
        <w:rPr>
          <w:bCs/>
          <w:sz w:val="22"/>
          <w:szCs w:val="22"/>
        </w:rPr>
        <w:t xml:space="preserve">objektu un operatoru reģistru,  </w:t>
      </w:r>
      <w:r w:rsidRPr="009F084C">
        <w:rPr>
          <w:bCs/>
          <w:sz w:val="22"/>
          <w:szCs w:val="22"/>
        </w:rPr>
        <w:t>ciltsdarba jautājumiem, piensaimniecības nozares jautājumiem, mājas  (istabas) dzīvnieku reģistra jautājumiem,   par informācijas aprites kārtību, termiņiem informācijas sniegšanai datu bāzei un nozares attīstības perspektīvām.</w:t>
      </w:r>
    </w:p>
    <w:p w:rsidR="00F30E22" w:rsidRPr="009F084C" w:rsidRDefault="008568A6" w:rsidP="00F30E22">
      <w:pPr>
        <w:pStyle w:val="ListParagraph"/>
        <w:spacing w:after="120"/>
        <w:ind w:left="0"/>
        <w:contextualSpacing w:val="0"/>
        <w:jc w:val="both"/>
        <w:rPr>
          <w:bCs/>
          <w:sz w:val="22"/>
          <w:szCs w:val="22"/>
        </w:rPr>
      </w:pPr>
      <w:r w:rsidRPr="009F084C">
        <w:rPr>
          <w:bCs/>
          <w:sz w:val="22"/>
          <w:szCs w:val="22"/>
        </w:rPr>
        <w:t>Veiksmīgai sadarbībai ar sabiedrību LDC ir izveidotas komisijas, kas nodrošina šķirnes dzīvnieku audzētāju biedrību programmu izvērtēšanu, sertificējamo personu apmācību un novērtēšanu. Šķirnes dzīvnieku audzētāju biedrības tiek iesaistītas LDC sniegto pakalpojumu attīstīšanā, uzlabošanā, dažādu  lēmumu sagatavošanas un pieņemšanas procesos.</w:t>
      </w:r>
    </w:p>
    <w:p w:rsidR="00F30E22" w:rsidRPr="009F084C" w:rsidRDefault="008568A6" w:rsidP="00F30E22">
      <w:pPr>
        <w:pStyle w:val="ListParagraph"/>
        <w:spacing w:after="120"/>
        <w:ind w:left="0"/>
        <w:contextualSpacing w:val="0"/>
        <w:jc w:val="both"/>
        <w:rPr>
          <w:bCs/>
          <w:sz w:val="22"/>
          <w:szCs w:val="22"/>
        </w:rPr>
      </w:pPr>
      <w:r w:rsidRPr="009F084C">
        <w:rPr>
          <w:bCs/>
          <w:sz w:val="22"/>
          <w:szCs w:val="22"/>
        </w:rPr>
        <w:t xml:space="preserve">LDC  regulāri informē sabiedrību par aktualitātēm LDC darbībā, ieviestajām izmaiņām, uzlabojumiem, jauniem e-pakalpojumiem. Lai nodrošinātu sadarbību, ir noslēgti sadarbības  līgumi par informācijas apmaiņu, regulāri sadarbības projektos tiek iesaistīti LLU, LLKC speciālisti un pašvaldības.  </w:t>
      </w:r>
    </w:p>
    <w:p w:rsidR="00152B36" w:rsidRPr="009F084C" w:rsidRDefault="008568A6" w:rsidP="00152B36">
      <w:pPr>
        <w:pStyle w:val="ListParagraph"/>
        <w:spacing w:after="120"/>
        <w:ind w:left="0"/>
        <w:contextualSpacing w:val="0"/>
        <w:jc w:val="both"/>
        <w:rPr>
          <w:sz w:val="22"/>
          <w:szCs w:val="22"/>
        </w:rPr>
      </w:pPr>
      <w:r w:rsidRPr="009F084C">
        <w:rPr>
          <w:sz w:val="22"/>
          <w:szCs w:val="22"/>
        </w:rPr>
        <w:t xml:space="preserve">Īpaša uzmanība tika pievērsta lauksaimnieku informēšanai par LDC noteikto uzdevumi izpildi, pasākumiem, termiņiem, kas jāievēro dzīvnieku īpašniekiem, kā arī izmaiņām likumdošanā un valsts atbalsta maksājumiem. Ņemot vērā situāciju par daudziem ierobežojumiem, ko noteica saistībā ar COVID-19 izplatības ierobežošanu, tika pārkārtoti darbi, lai nodrošinātu gan attālināto darba iespēju, gan izmantojot tehnoloģiju komunikācijas noorganizētas vairākas informatīvās sanāksmes par LDC darbību. Lauksaimnieki regulāri saņēma informāciju gan par pasākumu sākuma, gan beigu termiņu – tā tika ievietota mājas lapā, izplatīta caur reģionu speciālistiem. Turpinājās lauksaimnieku apmācības, izmantojot </w:t>
      </w:r>
      <w:proofErr w:type="spellStart"/>
      <w:r w:rsidRPr="009F084C">
        <w:rPr>
          <w:sz w:val="22"/>
          <w:szCs w:val="22"/>
        </w:rPr>
        <w:t>vebinārus</w:t>
      </w:r>
      <w:proofErr w:type="spellEnd"/>
      <w:r w:rsidRPr="009F084C">
        <w:rPr>
          <w:sz w:val="22"/>
          <w:szCs w:val="22"/>
        </w:rPr>
        <w:t xml:space="preserve">, par e-pakalpojumu izmantošanu portālā Latvija.lv un elektroniskās ziņošanas informatīvās sistēmas izmantošanu informācijas ziņošanai par notikumiem ar dzīvniekiem. LDC ik dienas darbojās “telefona” līnija, pa kuru ir iespējams pasūtīt dzīvnieku identifikācijas līdzekļus un paziņot informāciju par pašpatēriņa cūku reģistru. Piezvanot uz LDC, ikviens interesents var saņemt speciālistu atbildes uz jautājumiem, kas saistīti ar LDC pārzinātajām darbības jomām, ievērojot normatīvo aktu prasības par personas datu aizsardzību. Regulāri tiek aktualizēta informācija mājas lapā www.ldc.gov.lv. Aktuāli temati tiek ievietoti mājas lapas sadaļā “Jaunumi” un Skaidrojošā informācija’, vai jautāt  virtuālam asistentam Zintim.   Ikvienam ir iespēja interaktīvi izteikt savas domas par sagatavotajiem dokumentu projektiem vai arī uzdot jautājumu  sazinoties ar  LDC speciālistiem., </w:t>
      </w:r>
    </w:p>
    <w:p w:rsidR="000E020F" w:rsidRPr="009F084C" w:rsidRDefault="008568A6" w:rsidP="00F15A0C">
      <w:pPr>
        <w:pStyle w:val="ListParagraph"/>
        <w:spacing w:after="120"/>
        <w:ind w:left="0"/>
        <w:contextualSpacing w:val="0"/>
        <w:jc w:val="both"/>
        <w:rPr>
          <w:sz w:val="22"/>
          <w:szCs w:val="22"/>
        </w:rPr>
      </w:pPr>
      <w:r w:rsidRPr="009F084C">
        <w:rPr>
          <w:sz w:val="22"/>
          <w:szCs w:val="22"/>
        </w:rPr>
        <w:t xml:space="preserve">LDC  atbilstoši kompetencei pārstāv Latvijas Republikas intereses starptautiskajās organizācijās un Eiropas Savienības institūcijās. Pārstāvniecība notiek gan tiešā veidā, LDC amatpersonām un darbiniekiem piedaloties ES un starptautisko organizāciju sanāksmēs, konferencēs, darba grupās, gan arī sagatavojot informāciju šīm organizācijām. </w:t>
      </w:r>
    </w:p>
    <w:p w:rsidR="000E020F" w:rsidRPr="009F084C" w:rsidRDefault="008568A6" w:rsidP="000E020F">
      <w:pPr>
        <w:spacing w:before="40" w:after="120"/>
        <w:jc w:val="both"/>
        <w:rPr>
          <w:sz w:val="22"/>
          <w:szCs w:val="22"/>
        </w:rPr>
      </w:pPr>
      <w:r w:rsidRPr="009F084C">
        <w:rPr>
          <w:sz w:val="22"/>
          <w:szCs w:val="22"/>
        </w:rPr>
        <w:t>Lai kvalitatīvi pārstāvētu Latvijas intereses, LDC gatavo informatīvos materiālus, sniedz statistikas informāciju, piedalās standartu un vadlīniju ieviešanā, īsteno regulāru informācijas un pieredzes apmaiņu ar Latvijas un ārvalstu iestādēm.</w:t>
      </w:r>
    </w:p>
    <w:p w:rsidR="000E020F" w:rsidRPr="009F084C" w:rsidRDefault="008568A6" w:rsidP="000E020F">
      <w:pPr>
        <w:spacing w:before="40" w:after="120"/>
        <w:jc w:val="both"/>
        <w:rPr>
          <w:sz w:val="22"/>
          <w:szCs w:val="22"/>
        </w:rPr>
      </w:pPr>
      <w:r w:rsidRPr="009F084C">
        <w:rPr>
          <w:sz w:val="22"/>
          <w:szCs w:val="22"/>
        </w:rPr>
        <w:t>Tādā veidā   tiek  iegūta svarīga informācija par starptautiskiem procesiem un citu valstu pieredzi nozares attīstībā, kā arī iespēja piedalīties starptautiskos projektos. Tāpat tas ir nozīmīgs priekšnosacījums Latvijas tēla un atpazīstamības veidošanā, starpvalstu sadarbības veicināšanā un nodarbināto profesionālās kapacitātes stiprināšanā.</w:t>
      </w:r>
    </w:p>
    <w:p w:rsidR="000E020F" w:rsidRPr="009F084C" w:rsidRDefault="008568A6" w:rsidP="000E020F">
      <w:pPr>
        <w:jc w:val="both"/>
        <w:rPr>
          <w:sz w:val="22"/>
          <w:szCs w:val="22"/>
        </w:rPr>
      </w:pPr>
      <w:r w:rsidRPr="009F084C">
        <w:rPr>
          <w:sz w:val="22"/>
          <w:szCs w:val="22"/>
        </w:rPr>
        <w:t xml:space="preserve">LDC  turpinās pārstāvēt valsts intereses  Starptautiskajā  dzīvnieku pārraudzības komitejā (ICAR), piedaloties ikgadējās šīs organizācijas rīkotajās konferencēs, tehniskajās darba grupās par dzīvnieku identifikācijas sistēmas uzlabošanu,   semināros par dzīvnieku atražošanas un pārraudzības jautājumiem. Katru gadu tiek sagatavoti </w:t>
      </w:r>
      <w:r w:rsidRPr="009F084C">
        <w:rPr>
          <w:sz w:val="22"/>
          <w:szCs w:val="22"/>
        </w:rPr>
        <w:lastRenderedPageBreak/>
        <w:t xml:space="preserve">vaislas buļļu vērtējumi un nosūtīti dati  </w:t>
      </w:r>
      <w:proofErr w:type="spellStart"/>
      <w:r w:rsidRPr="009F084C">
        <w:rPr>
          <w:sz w:val="22"/>
          <w:szCs w:val="22"/>
        </w:rPr>
        <w:t>Interbull</w:t>
      </w:r>
      <w:proofErr w:type="spellEnd"/>
      <w:r w:rsidRPr="009F084C">
        <w:rPr>
          <w:sz w:val="22"/>
          <w:szCs w:val="22"/>
        </w:rPr>
        <w:t xml:space="preserve">, piedalāmies  semināros par liellopu vērtēšanas sistēmas uzlabošanu un gaļas pārraudzības programmā </w:t>
      </w:r>
      <w:proofErr w:type="spellStart"/>
      <w:r w:rsidRPr="009F084C">
        <w:rPr>
          <w:sz w:val="22"/>
          <w:szCs w:val="22"/>
        </w:rPr>
        <w:t>Interbeef</w:t>
      </w:r>
      <w:proofErr w:type="spellEnd"/>
      <w:r w:rsidRPr="009F084C">
        <w:rPr>
          <w:sz w:val="22"/>
          <w:szCs w:val="22"/>
        </w:rPr>
        <w:t xml:space="preserve">, kā arī EAAP organizācijas darbā,  Ir izveidota nacionālā piena padome sadarbībai un pārstāvniecībai Starptautiskajā piensaimnieku  organizācijā (IDF), piedalāmies konferencēs un semināros un starptautiskajā māja (istabas) dzīvnieku labturības organizācijā. </w:t>
      </w:r>
    </w:p>
    <w:p w:rsidR="000E020F" w:rsidRPr="009F084C" w:rsidRDefault="008568A6" w:rsidP="000E020F">
      <w:pPr>
        <w:jc w:val="both"/>
        <w:rPr>
          <w:sz w:val="22"/>
          <w:szCs w:val="22"/>
        </w:rPr>
      </w:pPr>
      <w:r w:rsidRPr="009F084C">
        <w:rPr>
          <w:sz w:val="22"/>
          <w:szCs w:val="22"/>
        </w:rPr>
        <w:t xml:space="preserve">Kā katru gadu,  veiksmīga sadarbība turpinājās ar kaimiņvalstīm Igauniju un Lietuvu un citām ES valstīm. </w:t>
      </w:r>
    </w:p>
    <w:p w:rsidR="000E020F" w:rsidRPr="009F084C" w:rsidRDefault="008568A6" w:rsidP="000E020F">
      <w:pPr>
        <w:ind w:firstLine="720"/>
        <w:jc w:val="both"/>
        <w:rPr>
          <w:sz w:val="22"/>
          <w:szCs w:val="22"/>
        </w:rPr>
      </w:pPr>
      <w:r w:rsidRPr="009F084C">
        <w:rPr>
          <w:sz w:val="22"/>
          <w:szCs w:val="22"/>
        </w:rPr>
        <w:t xml:space="preserve"> </w:t>
      </w:r>
    </w:p>
    <w:p w:rsidR="000E020F" w:rsidRPr="009F084C" w:rsidRDefault="000E020F" w:rsidP="0060299B">
      <w:pPr>
        <w:spacing w:after="120"/>
        <w:jc w:val="both"/>
        <w:rPr>
          <w:i/>
          <w:iCs/>
          <w:color w:val="FF0000"/>
          <w:sz w:val="22"/>
          <w:szCs w:val="22"/>
        </w:rPr>
      </w:pPr>
    </w:p>
    <w:p w:rsidR="002E5CFA" w:rsidRPr="009F084C" w:rsidRDefault="008568A6" w:rsidP="002E5CFA">
      <w:pPr>
        <w:rPr>
          <w:b/>
          <w:bCs/>
          <w:sz w:val="32"/>
          <w:szCs w:val="32"/>
        </w:rPr>
      </w:pPr>
      <w:r w:rsidRPr="009F084C">
        <w:rPr>
          <w:b/>
          <w:bCs/>
          <w:sz w:val="32"/>
          <w:szCs w:val="32"/>
        </w:rPr>
        <w:t xml:space="preserve">Riski </w:t>
      </w:r>
      <w:r w:rsidR="00EC5B15" w:rsidRPr="009F084C">
        <w:rPr>
          <w:b/>
          <w:bCs/>
          <w:sz w:val="32"/>
          <w:szCs w:val="32"/>
        </w:rPr>
        <w:t xml:space="preserve">iestādes </w:t>
      </w:r>
      <w:r w:rsidRPr="009F084C">
        <w:rPr>
          <w:b/>
          <w:bCs/>
          <w:sz w:val="32"/>
          <w:szCs w:val="32"/>
        </w:rPr>
        <w:t>darbībā</w:t>
      </w:r>
    </w:p>
    <w:p w:rsidR="00CA59DC" w:rsidRPr="009F084C" w:rsidRDefault="00CA59DC" w:rsidP="00CA59DC">
      <w:pPr>
        <w:jc w:val="both"/>
        <w:rPr>
          <w:b/>
          <w:bCs/>
          <w:sz w:val="22"/>
          <w:szCs w:val="22"/>
          <w:u w:val="single"/>
        </w:rPr>
      </w:pPr>
    </w:p>
    <w:p w:rsidR="00CD3FE8" w:rsidRPr="009F084C" w:rsidRDefault="008568A6" w:rsidP="00CD3FE8">
      <w:pPr>
        <w:spacing w:before="120" w:after="120"/>
        <w:jc w:val="both"/>
        <w:rPr>
          <w:sz w:val="22"/>
          <w:szCs w:val="22"/>
        </w:rPr>
      </w:pPr>
      <w:r w:rsidRPr="009F084C">
        <w:rPr>
          <w:color w:val="414142"/>
          <w:sz w:val="22"/>
          <w:szCs w:val="22"/>
        </w:rPr>
        <w:t>Ir  izstrādāts iestādes Korupcijas un interešu konflikta apkarošanas plāns, iestādes Darba kārtības un Ētikas kodeksā ir noteikts, kas jādara, ja ir interešu konflikts. Papildus, saskaņā ar Trauksmes cēlāja likumu, ir noteikta kārtība trauksmes celšanas gadījumā, ja iestādē netiek ievēroti korupcijas riski, tiek izšķērdēti finanšu līdzekļi, ir interešu konflikts, ir noteikta atbildīgā persona par trauksmes celšanu un par personas datu aizsardzības pasākumu ievērošanu.</w:t>
      </w:r>
      <w:r w:rsidRPr="009F084C">
        <w:rPr>
          <w:sz w:val="22"/>
          <w:szCs w:val="22"/>
        </w:rPr>
        <w:t xml:space="preserve">Covid-19 pandēmija ir izveidojusi lielus riskus un nenoteiktību, Covid-19 ietekmes rezultātā samazinās ganāmpulku, dzīvnieku skaits, kas rada samazinājumu gan pakalpojumiem, gan ieņēmumiem. Covid-19  ietekmes dēļ netiek virzīti daudzi normatīvie akti, nepietiekoša finansējuma dēļ nevar izpildīt visas uzliktās funkcijas, kas rada papildus riskus savlaicīgai ES normatīvo aktu ieviešanai, kas varētu radīt sankciju piemērošanu no ES puses. </w:t>
      </w:r>
    </w:p>
    <w:p w:rsidR="00CD3FE8" w:rsidRPr="009F084C" w:rsidRDefault="008568A6" w:rsidP="00CD3FE8">
      <w:pPr>
        <w:spacing w:before="120" w:after="120"/>
        <w:jc w:val="both"/>
        <w:rPr>
          <w:sz w:val="22"/>
          <w:szCs w:val="22"/>
        </w:rPr>
      </w:pPr>
      <w:r w:rsidRPr="009F084C">
        <w:rPr>
          <w:sz w:val="22"/>
          <w:szCs w:val="22"/>
        </w:rPr>
        <w:t>Notiek straujas izmaiņas darba tirgū, kas nav labvēlīgas valsts pārvaldei, daudzi speciālisti zemā atalgojuma pēc pāriet darbā uz privāto sektoru. Mūsu iestādes atalgojuma līmenis Zemkopības ministrijas resorā ir viszemākais un neskaidrie apstākļi par turpmāko neļauj plānot un prognozēt iestādes pakalpojumu attīstību.</w:t>
      </w:r>
    </w:p>
    <w:p w:rsidR="00CD3FE8" w:rsidRPr="009F084C" w:rsidRDefault="008568A6" w:rsidP="00CD3FE8">
      <w:pPr>
        <w:spacing w:before="120" w:after="120"/>
        <w:jc w:val="both"/>
        <w:rPr>
          <w:sz w:val="22"/>
          <w:szCs w:val="22"/>
        </w:rPr>
      </w:pPr>
      <w:r w:rsidRPr="009F084C">
        <w:rPr>
          <w:sz w:val="22"/>
          <w:szCs w:val="22"/>
        </w:rPr>
        <w:t>Izmaiņas ES un nacionālajos normatīvajos aktos paredz nodrošināt daudzu jaunu funkciju izpildi, kā arī uzlabot un papildināt jau esošās sistēmas. Ņemot vērā, ka dzīvnieku reģistra sistēma sākta veidot 1998.gadā, ir nepieciešams ļoti būtiski  esošo sistēmu pārveidot, ņemot vērā jaunāko tehnoloģiju un programmu nodrošinājumu pielietošanu informatīvo sistēmu attīstībā. Lai nodrošinātu jaunāko ES normatīvo aktu prasību ieviešanu šo uzdevumu un funkciju izpilde tiek kavēta finansējuma trūkuma dēļ.</w:t>
      </w:r>
    </w:p>
    <w:p w:rsidR="00CD3FE8" w:rsidRPr="009F084C" w:rsidRDefault="008568A6" w:rsidP="00CD3FE8">
      <w:pPr>
        <w:pStyle w:val="naisf"/>
        <w:spacing w:before="0" w:beforeAutospacing="0" w:after="0" w:afterAutospacing="0"/>
        <w:jc w:val="both"/>
        <w:rPr>
          <w:sz w:val="22"/>
          <w:szCs w:val="22"/>
        </w:rPr>
      </w:pPr>
      <w:r w:rsidRPr="009F084C">
        <w:rPr>
          <w:sz w:val="22"/>
          <w:szCs w:val="22"/>
        </w:rPr>
        <w:t xml:space="preserve">Katru gadu tiek gatavotas un iesniegtas Prioritāro pasākumu ieviešanas programmas, kas gadu no gada netiek akceptētas, funkcijas tiek papildinātas, bet likumīgie un finansiālie risinājumi netiek akceptēti. </w:t>
      </w:r>
    </w:p>
    <w:p w:rsidR="00CD3FE8" w:rsidRPr="009F084C" w:rsidRDefault="008568A6" w:rsidP="00CD3FE8">
      <w:pPr>
        <w:widowControl w:val="0"/>
        <w:jc w:val="both"/>
        <w:rPr>
          <w:sz w:val="22"/>
          <w:szCs w:val="22"/>
        </w:rPr>
      </w:pPr>
      <w:r w:rsidRPr="009F084C">
        <w:rPr>
          <w:sz w:val="22"/>
          <w:szCs w:val="22"/>
        </w:rPr>
        <w:t>Normatīvo aktu lēna virzība, kā arī nestabilitāte, ko veido politiskās izmaiņas, neļauj plānot darbības ilgtermiņā, lai veidotu efektīgus un ekonomiskus risinājumus daudzu jautājumu risināšanā, kas saistīti ar uzdoto funkciju un uzdevumu izpildi.</w:t>
      </w:r>
    </w:p>
    <w:p w:rsidR="00CA59DC" w:rsidRPr="009F084C" w:rsidRDefault="008568A6" w:rsidP="00F30E22">
      <w:pPr>
        <w:widowControl w:val="0"/>
        <w:spacing w:before="120" w:after="120"/>
        <w:jc w:val="both"/>
        <w:rPr>
          <w:sz w:val="22"/>
          <w:szCs w:val="22"/>
        </w:rPr>
      </w:pPr>
      <w:r w:rsidRPr="009F084C">
        <w:rPr>
          <w:sz w:val="22"/>
          <w:szCs w:val="22"/>
        </w:rPr>
        <w:t>Nav iespējas saglabāt informācijas tehnoloģiju speciālistus un speciālistus ar lielu stāžu un pieredzi, jo nav pietiekošs finansiālais nodrošinājums darba algām, atbilstoši tam, ka visas izmaksas ir pieaugušas (elektrība, transports, gāze, komunālie pakalpojumi utt.), iestādes budžets ir samazināts, kā arī maksas pakalpojumu cenrādis netiek mainīts, jo nav atļauts pakalpojumos iekļaut administratīvās izmaksas.</w:t>
      </w:r>
    </w:p>
    <w:p w:rsidR="00A149E5" w:rsidRPr="009F084C" w:rsidRDefault="008568A6" w:rsidP="00F30E22">
      <w:pPr>
        <w:spacing w:after="200" w:line="276" w:lineRule="auto"/>
        <w:jc w:val="both"/>
        <w:rPr>
          <w:sz w:val="22"/>
          <w:szCs w:val="22"/>
        </w:rPr>
      </w:pPr>
      <w:r w:rsidRPr="009F084C">
        <w:rPr>
          <w:sz w:val="22"/>
          <w:szCs w:val="22"/>
        </w:rPr>
        <w:t xml:space="preserve">Ņemot vērā LDC noteikto </w:t>
      </w:r>
      <w:proofErr w:type="spellStart"/>
      <w:r w:rsidRPr="009F084C">
        <w:rPr>
          <w:sz w:val="22"/>
          <w:szCs w:val="22"/>
        </w:rPr>
        <w:t>daudzo</w:t>
      </w:r>
      <w:proofErr w:type="spellEnd"/>
      <w:r w:rsidRPr="009F084C">
        <w:rPr>
          <w:sz w:val="22"/>
          <w:szCs w:val="22"/>
        </w:rPr>
        <w:t xml:space="preserve"> funkciju un uzdevumi izpildi, apkopojot vienkopus visus LDC darbības virzienus atbilstoši budžeta programmu un apakšprogrammu piešķirtajam finansējumam, </w:t>
      </w:r>
      <w:r w:rsidR="00A12AD9" w:rsidRPr="009F084C">
        <w:rPr>
          <w:sz w:val="22"/>
          <w:szCs w:val="22"/>
        </w:rPr>
        <w:t>LDC</w:t>
      </w:r>
      <w:r w:rsidRPr="009F084C">
        <w:rPr>
          <w:sz w:val="22"/>
          <w:szCs w:val="22"/>
        </w:rPr>
        <w:t xml:space="preserve"> darbības stratēģijas darbības laikā apzināti  šādi iespējamie būtiskākie  riski :</w:t>
      </w:r>
    </w:p>
    <w:p w:rsidR="002E5CFA" w:rsidRPr="009F084C" w:rsidRDefault="002E5CFA" w:rsidP="002E5CFA">
      <w:pPr>
        <w:pStyle w:val="tv2132"/>
        <w:spacing w:line="240" w:lineRule="auto"/>
        <w:jc w:val="center"/>
        <w:rPr>
          <w:color w:val="FF0000"/>
          <w:sz w:val="22"/>
          <w:szCs w:val="22"/>
        </w:rPr>
      </w:pPr>
    </w:p>
    <w:tbl>
      <w:tblPr>
        <w:tblStyle w:val="TableGrid"/>
        <w:tblpPr w:leftFromText="180" w:rightFromText="180" w:vertAnchor="text" w:tblpX="-15" w:tblpY="1"/>
        <w:tblOverlap w:val="never"/>
        <w:tblW w:w="9781" w:type="dxa"/>
        <w:tblLook w:val="04A0" w:firstRow="1" w:lastRow="0" w:firstColumn="1" w:lastColumn="0" w:noHBand="0" w:noVBand="1"/>
      </w:tblPr>
      <w:tblGrid>
        <w:gridCol w:w="2972"/>
        <w:gridCol w:w="6809"/>
      </w:tblGrid>
      <w:tr w:rsidR="003E3720" w:rsidRPr="009F084C" w:rsidTr="00020E27">
        <w:trPr>
          <w:trHeight w:val="704"/>
        </w:trPr>
        <w:tc>
          <w:tcPr>
            <w:tcW w:w="9781" w:type="dxa"/>
            <w:gridSpan w:val="2"/>
            <w:tcBorders>
              <w:top w:val="single" w:sz="4" w:space="0" w:color="92D050"/>
              <w:left w:val="single" w:sz="4" w:space="0" w:color="92D050"/>
              <w:bottom w:val="single" w:sz="4" w:space="0" w:color="FFFFFF" w:themeColor="background1"/>
              <w:right w:val="single" w:sz="4" w:space="0" w:color="92D050"/>
            </w:tcBorders>
            <w:shd w:val="clear" w:color="auto" w:fill="92D050"/>
          </w:tcPr>
          <w:p w:rsidR="002E5CFA" w:rsidRPr="009F084C" w:rsidRDefault="008568A6" w:rsidP="00D73092">
            <w:pPr>
              <w:spacing w:before="120" w:after="120"/>
              <w:jc w:val="center"/>
              <w:rPr>
                <w:b/>
                <w:bCs/>
                <w:color w:val="FFFFFF" w:themeColor="background1"/>
                <w:sz w:val="22"/>
                <w:szCs w:val="22"/>
              </w:rPr>
            </w:pPr>
            <w:bookmarkStart w:id="7" w:name="_Hlk61895392"/>
            <w:r w:rsidRPr="009F084C">
              <w:rPr>
                <w:b/>
                <w:bCs/>
                <w:color w:val="FFFFFF" w:themeColor="background1"/>
                <w:sz w:val="22"/>
                <w:szCs w:val="22"/>
              </w:rPr>
              <w:t xml:space="preserve">Iekšējie riski </w:t>
            </w:r>
          </w:p>
        </w:tc>
      </w:tr>
      <w:tr w:rsidR="003E3720" w:rsidRPr="009F084C" w:rsidTr="00020E27">
        <w:trPr>
          <w:trHeight w:val="272"/>
        </w:trPr>
        <w:tc>
          <w:tcPr>
            <w:tcW w:w="2972" w:type="dxa"/>
            <w:tcBorders>
              <w:top w:val="single" w:sz="4" w:space="0" w:color="FFFFFF" w:themeColor="background1"/>
              <w:left w:val="single" w:sz="4" w:space="0" w:color="92D050"/>
              <w:bottom w:val="single" w:sz="4" w:space="0" w:color="92D050"/>
              <w:right w:val="single" w:sz="4" w:space="0" w:color="FFFFFF" w:themeColor="background1"/>
            </w:tcBorders>
            <w:shd w:val="clear" w:color="auto" w:fill="92D050"/>
          </w:tcPr>
          <w:p w:rsidR="002E5CFA" w:rsidRPr="009F084C" w:rsidRDefault="008568A6" w:rsidP="00D73092">
            <w:pPr>
              <w:spacing w:before="120" w:after="120"/>
              <w:jc w:val="center"/>
              <w:rPr>
                <w:sz w:val="22"/>
                <w:szCs w:val="22"/>
              </w:rPr>
            </w:pPr>
            <w:r w:rsidRPr="009F084C">
              <w:rPr>
                <w:sz w:val="22"/>
                <w:szCs w:val="22"/>
              </w:rPr>
              <w:t>Nosaukums</w:t>
            </w:r>
          </w:p>
        </w:tc>
        <w:tc>
          <w:tcPr>
            <w:tcW w:w="6809" w:type="dxa"/>
            <w:tcBorders>
              <w:top w:val="single" w:sz="4" w:space="0" w:color="FFFFFF" w:themeColor="background1"/>
              <w:left w:val="single" w:sz="4" w:space="0" w:color="FFFFFF" w:themeColor="background1"/>
              <w:bottom w:val="single" w:sz="4" w:space="0" w:color="92D050"/>
              <w:right w:val="single" w:sz="4" w:space="0" w:color="92D050"/>
            </w:tcBorders>
            <w:shd w:val="clear" w:color="auto" w:fill="92D050"/>
          </w:tcPr>
          <w:p w:rsidR="002E5CFA" w:rsidRPr="009F084C" w:rsidRDefault="008568A6" w:rsidP="00D73092">
            <w:pPr>
              <w:spacing w:before="120" w:after="120"/>
              <w:jc w:val="center"/>
              <w:rPr>
                <w:sz w:val="22"/>
                <w:szCs w:val="22"/>
              </w:rPr>
            </w:pPr>
            <w:r w:rsidRPr="009F084C">
              <w:rPr>
                <w:sz w:val="22"/>
                <w:szCs w:val="22"/>
              </w:rPr>
              <w:t>Iespējamās rīcības risku novēršanai, ietekmes mazināšanai</w:t>
            </w:r>
          </w:p>
        </w:tc>
      </w:tr>
      <w:tr w:rsidR="003E3720" w:rsidRPr="009F084C" w:rsidTr="00DE39C4">
        <w:trPr>
          <w:trHeight w:val="621"/>
        </w:trPr>
        <w:tc>
          <w:tcPr>
            <w:tcW w:w="2972" w:type="dxa"/>
            <w:tcBorders>
              <w:top w:val="single" w:sz="4" w:space="0" w:color="92D050"/>
              <w:left w:val="single" w:sz="4" w:space="0" w:color="92D050"/>
              <w:bottom w:val="single" w:sz="4" w:space="0" w:color="92D050"/>
              <w:right w:val="single" w:sz="4" w:space="0" w:color="92D050"/>
            </w:tcBorders>
          </w:tcPr>
          <w:p w:rsidR="00A12AD9" w:rsidRPr="009F084C" w:rsidRDefault="008568A6" w:rsidP="00A12AD9">
            <w:pPr>
              <w:spacing w:after="240"/>
              <w:jc w:val="both"/>
              <w:rPr>
                <w:sz w:val="22"/>
                <w:szCs w:val="22"/>
              </w:rPr>
            </w:pPr>
            <w:r w:rsidRPr="009F084C">
              <w:rPr>
                <w:sz w:val="22"/>
                <w:szCs w:val="22"/>
              </w:rPr>
              <w:t>Speciālistu trūkums, liela IT kadru mainība</w:t>
            </w:r>
          </w:p>
        </w:tc>
        <w:tc>
          <w:tcPr>
            <w:tcW w:w="6809" w:type="dxa"/>
            <w:tcBorders>
              <w:top w:val="single" w:sz="4" w:space="0" w:color="92D050"/>
              <w:left w:val="single" w:sz="4" w:space="0" w:color="92D050"/>
              <w:bottom w:val="single" w:sz="4" w:space="0" w:color="92D050"/>
              <w:right w:val="single" w:sz="4" w:space="0" w:color="92D050"/>
            </w:tcBorders>
          </w:tcPr>
          <w:p w:rsidR="00A12AD9" w:rsidRPr="009F084C" w:rsidRDefault="008568A6" w:rsidP="00A12AD9">
            <w:pPr>
              <w:pStyle w:val="ListParagraph"/>
              <w:spacing w:after="60"/>
              <w:ind w:left="176"/>
              <w:contextualSpacing w:val="0"/>
              <w:rPr>
                <w:sz w:val="22"/>
                <w:szCs w:val="22"/>
              </w:rPr>
            </w:pPr>
            <w:r w:rsidRPr="009F084C">
              <w:rPr>
                <w:sz w:val="22"/>
                <w:szCs w:val="22"/>
              </w:rPr>
              <w:t>Var s</w:t>
            </w:r>
            <w:r w:rsidR="00F02AE1" w:rsidRPr="009F084C">
              <w:rPr>
                <w:sz w:val="22"/>
                <w:szCs w:val="22"/>
              </w:rPr>
              <w:t>lēgt līgumus par ārpakalpojumiem</w:t>
            </w:r>
            <w:r w:rsidRPr="009F084C">
              <w:rPr>
                <w:sz w:val="22"/>
                <w:szCs w:val="22"/>
              </w:rPr>
              <w:t>, bet izmaksas ārpakalpojumiem vienmēr ir dārgākas, nekā ja to veiktu iestādes IT speciālisti, kā liels risks ārpakalpojumiem ir termiņu neievērošana</w:t>
            </w:r>
          </w:p>
        </w:tc>
      </w:tr>
      <w:tr w:rsidR="003E3720" w:rsidRPr="009F084C" w:rsidTr="00DE39C4">
        <w:trPr>
          <w:trHeight w:val="621"/>
        </w:trPr>
        <w:tc>
          <w:tcPr>
            <w:tcW w:w="2972" w:type="dxa"/>
            <w:tcBorders>
              <w:top w:val="single" w:sz="4" w:space="0" w:color="92D050"/>
              <w:left w:val="single" w:sz="4" w:space="0" w:color="92D050"/>
              <w:bottom w:val="single" w:sz="4" w:space="0" w:color="92D050"/>
              <w:right w:val="single" w:sz="4" w:space="0" w:color="92D050"/>
            </w:tcBorders>
          </w:tcPr>
          <w:p w:rsidR="00A12AD9" w:rsidRPr="009F084C" w:rsidRDefault="008568A6" w:rsidP="00A12AD9">
            <w:pPr>
              <w:spacing w:after="240"/>
              <w:jc w:val="both"/>
              <w:rPr>
                <w:sz w:val="22"/>
                <w:szCs w:val="22"/>
              </w:rPr>
            </w:pPr>
            <w:r w:rsidRPr="009F084C">
              <w:rPr>
                <w:sz w:val="22"/>
                <w:szCs w:val="22"/>
              </w:rPr>
              <w:t>Lēna normatīvo aktu virzība</w:t>
            </w:r>
          </w:p>
        </w:tc>
        <w:tc>
          <w:tcPr>
            <w:tcW w:w="6809" w:type="dxa"/>
            <w:tcBorders>
              <w:top w:val="single" w:sz="4" w:space="0" w:color="92D050"/>
              <w:left w:val="single" w:sz="4" w:space="0" w:color="92D050"/>
              <w:bottom w:val="single" w:sz="4" w:space="0" w:color="92D050"/>
              <w:right w:val="single" w:sz="4" w:space="0" w:color="92D050"/>
            </w:tcBorders>
          </w:tcPr>
          <w:p w:rsidR="00A12AD9" w:rsidRPr="009F084C" w:rsidRDefault="008568A6" w:rsidP="00A12AD9">
            <w:pPr>
              <w:pStyle w:val="ListParagraph"/>
              <w:spacing w:after="60"/>
              <w:ind w:left="176"/>
              <w:contextualSpacing w:val="0"/>
              <w:rPr>
                <w:sz w:val="22"/>
                <w:szCs w:val="22"/>
              </w:rPr>
            </w:pPr>
            <w:r w:rsidRPr="009F084C">
              <w:rPr>
                <w:sz w:val="22"/>
                <w:szCs w:val="22"/>
              </w:rPr>
              <w:t>ES regulas stājas spēkā ātrāk nekā tiek pieņemti nacionālie skaidrojošie normatīvie akti, kas kavē ES prasību ieviešanu</w:t>
            </w:r>
          </w:p>
        </w:tc>
      </w:tr>
      <w:bookmarkEnd w:id="7"/>
      <w:tr w:rsidR="003E3720" w:rsidRPr="009F084C" w:rsidTr="00020E27">
        <w:trPr>
          <w:trHeight w:val="621"/>
        </w:trPr>
        <w:tc>
          <w:tcPr>
            <w:tcW w:w="2972" w:type="dxa"/>
            <w:tcBorders>
              <w:top w:val="single" w:sz="4" w:space="0" w:color="92D050"/>
              <w:left w:val="single" w:sz="4" w:space="0" w:color="92D050"/>
              <w:bottom w:val="single" w:sz="4" w:space="0" w:color="92D050"/>
              <w:right w:val="single" w:sz="4" w:space="0" w:color="92D050"/>
            </w:tcBorders>
          </w:tcPr>
          <w:p w:rsidR="002E5CFA" w:rsidRPr="009F084C" w:rsidRDefault="008568A6" w:rsidP="00F838A8">
            <w:pPr>
              <w:spacing w:after="240"/>
              <w:jc w:val="both"/>
              <w:rPr>
                <w:sz w:val="22"/>
                <w:szCs w:val="22"/>
              </w:rPr>
            </w:pPr>
            <w:r w:rsidRPr="009F084C">
              <w:rPr>
                <w:sz w:val="22"/>
                <w:szCs w:val="22"/>
              </w:rPr>
              <w:t>Finansējuma trūkums</w:t>
            </w:r>
          </w:p>
        </w:tc>
        <w:tc>
          <w:tcPr>
            <w:tcW w:w="6809" w:type="dxa"/>
            <w:tcBorders>
              <w:top w:val="single" w:sz="4" w:space="0" w:color="92D050"/>
              <w:left w:val="single" w:sz="4" w:space="0" w:color="92D050"/>
              <w:bottom w:val="single" w:sz="4" w:space="0" w:color="92D050"/>
              <w:right w:val="single" w:sz="4" w:space="0" w:color="92D050"/>
            </w:tcBorders>
          </w:tcPr>
          <w:p w:rsidR="002E5CFA" w:rsidRPr="009F084C" w:rsidRDefault="008568A6" w:rsidP="000E020F">
            <w:pPr>
              <w:spacing w:after="60"/>
              <w:rPr>
                <w:sz w:val="22"/>
                <w:szCs w:val="22"/>
              </w:rPr>
            </w:pPr>
            <w:r w:rsidRPr="009F084C">
              <w:rPr>
                <w:sz w:val="22"/>
                <w:szCs w:val="22"/>
              </w:rPr>
              <w:t>F</w:t>
            </w:r>
            <w:r w:rsidR="00F02AE1" w:rsidRPr="009F084C">
              <w:rPr>
                <w:sz w:val="22"/>
                <w:szCs w:val="22"/>
              </w:rPr>
              <w:t>inanšu līdzekļu</w:t>
            </w:r>
            <w:r w:rsidRPr="009F084C">
              <w:rPr>
                <w:sz w:val="22"/>
                <w:szCs w:val="22"/>
              </w:rPr>
              <w:t xml:space="preserve"> pieprasījums netiek </w:t>
            </w:r>
            <w:r w:rsidR="005E2D9D" w:rsidRPr="009F084C">
              <w:rPr>
                <w:sz w:val="22"/>
                <w:szCs w:val="22"/>
              </w:rPr>
              <w:t>apstiprināts, kas kavē uzdoto funkciju un uzdevumu izpildi</w:t>
            </w:r>
          </w:p>
        </w:tc>
      </w:tr>
      <w:tr w:rsidR="003E3720" w:rsidRPr="009F084C" w:rsidTr="00F838A8">
        <w:trPr>
          <w:trHeight w:val="704"/>
        </w:trPr>
        <w:tc>
          <w:tcPr>
            <w:tcW w:w="9781" w:type="dxa"/>
            <w:gridSpan w:val="2"/>
            <w:tcBorders>
              <w:top w:val="single" w:sz="4" w:space="0" w:color="92D050"/>
              <w:left w:val="single" w:sz="4" w:space="0" w:color="92D050"/>
              <w:bottom w:val="single" w:sz="4" w:space="0" w:color="FFFFFF" w:themeColor="background1"/>
              <w:right w:val="single" w:sz="4" w:space="0" w:color="92D050"/>
            </w:tcBorders>
            <w:shd w:val="clear" w:color="auto" w:fill="92D050"/>
          </w:tcPr>
          <w:p w:rsidR="002E5CFA" w:rsidRPr="009F084C" w:rsidRDefault="008568A6" w:rsidP="00D73092">
            <w:pPr>
              <w:spacing w:before="120" w:after="120"/>
              <w:jc w:val="center"/>
              <w:rPr>
                <w:b/>
                <w:bCs/>
                <w:color w:val="FFFFFF" w:themeColor="background1"/>
                <w:sz w:val="22"/>
                <w:szCs w:val="22"/>
              </w:rPr>
            </w:pPr>
            <w:bookmarkStart w:id="8" w:name="_Hlk60920507"/>
            <w:r w:rsidRPr="009F084C">
              <w:rPr>
                <w:b/>
                <w:bCs/>
                <w:color w:val="FFFFFF" w:themeColor="background1"/>
                <w:sz w:val="22"/>
                <w:szCs w:val="22"/>
              </w:rPr>
              <w:lastRenderedPageBreak/>
              <w:t xml:space="preserve">Ārējie riski </w:t>
            </w:r>
          </w:p>
        </w:tc>
      </w:tr>
      <w:tr w:rsidR="003E3720" w:rsidRPr="009F084C" w:rsidTr="00F838A8">
        <w:trPr>
          <w:trHeight w:val="272"/>
        </w:trPr>
        <w:tc>
          <w:tcPr>
            <w:tcW w:w="2972" w:type="dxa"/>
            <w:tcBorders>
              <w:top w:val="single" w:sz="4" w:space="0" w:color="FFFFFF" w:themeColor="background1"/>
              <w:left w:val="single" w:sz="4" w:space="0" w:color="92D050"/>
              <w:bottom w:val="single" w:sz="4" w:space="0" w:color="92D050"/>
              <w:right w:val="single" w:sz="4" w:space="0" w:color="FFFFFF" w:themeColor="background1"/>
            </w:tcBorders>
            <w:shd w:val="clear" w:color="auto" w:fill="92D050"/>
          </w:tcPr>
          <w:p w:rsidR="002E5CFA" w:rsidRPr="009F084C" w:rsidRDefault="008568A6" w:rsidP="00D73092">
            <w:pPr>
              <w:spacing w:before="120" w:after="120"/>
              <w:jc w:val="center"/>
              <w:rPr>
                <w:sz w:val="22"/>
                <w:szCs w:val="22"/>
              </w:rPr>
            </w:pPr>
            <w:r w:rsidRPr="009F084C">
              <w:rPr>
                <w:sz w:val="22"/>
                <w:szCs w:val="22"/>
              </w:rPr>
              <w:t>Nosaukums</w:t>
            </w:r>
          </w:p>
        </w:tc>
        <w:tc>
          <w:tcPr>
            <w:tcW w:w="6809" w:type="dxa"/>
            <w:tcBorders>
              <w:top w:val="single" w:sz="4" w:space="0" w:color="FFFFFF" w:themeColor="background1"/>
              <w:left w:val="single" w:sz="4" w:space="0" w:color="FFFFFF" w:themeColor="background1"/>
              <w:bottom w:val="single" w:sz="4" w:space="0" w:color="92D050"/>
              <w:right w:val="single" w:sz="4" w:space="0" w:color="92D050"/>
            </w:tcBorders>
            <w:shd w:val="clear" w:color="auto" w:fill="92D050"/>
          </w:tcPr>
          <w:p w:rsidR="002E5CFA" w:rsidRPr="009F084C" w:rsidRDefault="008568A6" w:rsidP="00D73092">
            <w:pPr>
              <w:spacing w:before="120" w:after="120"/>
              <w:jc w:val="center"/>
              <w:rPr>
                <w:sz w:val="22"/>
                <w:szCs w:val="22"/>
              </w:rPr>
            </w:pPr>
            <w:r w:rsidRPr="009F084C">
              <w:rPr>
                <w:sz w:val="22"/>
                <w:szCs w:val="22"/>
              </w:rPr>
              <w:t>Iespējamās rīcības novēršanai, ietekmes mazināšanai</w:t>
            </w:r>
          </w:p>
        </w:tc>
      </w:tr>
      <w:tr w:rsidR="003E3720" w:rsidRPr="009F084C"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jc w:val="both"/>
              <w:rPr>
                <w:sz w:val="22"/>
                <w:szCs w:val="22"/>
              </w:rPr>
            </w:pPr>
            <w:r w:rsidRPr="009F084C">
              <w:rPr>
                <w:sz w:val="22"/>
                <w:szCs w:val="22"/>
              </w:rPr>
              <w:t>Dzīvnieku un ganāmpulku skaita samazinājums</w:t>
            </w:r>
          </w:p>
        </w:tc>
        <w:tc>
          <w:tcPr>
            <w:tcW w:w="6809"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pStyle w:val="ListParagraph"/>
              <w:spacing w:after="60"/>
              <w:ind w:left="176"/>
              <w:contextualSpacing w:val="0"/>
              <w:rPr>
                <w:sz w:val="22"/>
                <w:szCs w:val="22"/>
              </w:rPr>
            </w:pPr>
            <w:r w:rsidRPr="009F084C">
              <w:rPr>
                <w:sz w:val="22"/>
                <w:szCs w:val="22"/>
              </w:rPr>
              <w:t>Ietekmes mazināšanai</w:t>
            </w:r>
            <w:r w:rsidR="005E2D9D" w:rsidRPr="009F084C">
              <w:rPr>
                <w:sz w:val="22"/>
                <w:szCs w:val="22"/>
              </w:rPr>
              <w:t xml:space="preserve">, </w:t>
            </w:r>
            <w:r w:rsidRPr="009F084C">
              <w:rPr>
                <w:sz w:val="22"/>
                <w:szCs w:val="22"/>
              </w:rPr>
              <w:t xml:space="preserve"> no LDC puses</w:t>
            </w:r>
            <w:r w:rsidR="005E2D9D" w:rsidRPr="009F084C">
              <w:rPr>
                <w:sz w:val="22"/>
                <w:szCs w:val="22"/>
              </w:rPr>
              <w:t xml:space="preserve">, </w:t>
            </w:r>
            <w:r w:rsidRPr="009F084C">
              <w:rPr>
                <w:sz w:val="22"/>
                <w:szCs w:val="22"/>
              </w:rPr>
              <w:t xml:space="preserve"> var maksimāli radīt iespēju administratīvā sloga samazināšanai, radot jaunus e-pakalpojumus</w:t>
            </w:r>
          </w:p>
        </w:tc>
      </w:tr>
      <w:tr w:rsidR="003E3720" w:rsidRPr="009F084C"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jc w:val="both"/>
              <w:rPr>
                <w:sz w:val="22"/>
                <w:szCs w:val="22"/>
              </w:rPr>
            </w:pPr>
            <w:r w:rsidRPr="009F084C">
              <w:rPr>
                <w:sz w:val="22"/>
                <w:szCs w:val="22"/>
              </w:rPr>
              <w:t xml:space="preserve">ES un nacionālo normatīvo aktu </w:t>
            </w:r>
            <w:r w:rsidR="00F02AE1" w:rsidRPr="009F084C">
              <w:rPr>
                <w:sz w:val="22"/>
                <w:szCs w:val="22"/>
              </w:rPr>
              <w:t>straujas vai neplānotas izmaiņas</w:t>
            </w:r>
          </w:p>
        </w:tc>
        <w:tc>
          <w:tcPr>
            <w:tcW w:w="6809"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pStyle w:val="ListParagraph"/>
              <w:spacing w:after="60"/>
              <w:ind w:left="176"/>
              <w:contextualSpacing w:val="0"/>
              <w:rPr>
                <w:sz w:val="22"/>
                <w:szCs w:val="22"/>
              </w:rPr>
            </w:pPr>
            <w:r w:rsidRPr="009F084C">
              <w:rPr>
                <w:sz w:val="22"/>
                <w:szCs w:val="22"/>
              </w:rPr>
              <w:t>Ietekmes mazināšanai</w:t>
            </w:r>
            <w:r w:rsidR="005E2D9D" w:rsidRPr="009F084C">
              <w:rPr>
                <w:sz w:val="22"/>
                <w:szCs w:val="22"/>
              </w:rPr>
              <w:t>,</w:t>
            </w:r>
            <w:r w:rsidRPr="009F084C">
              <w:rPr>
                <w:sz w:val="22"/>
                <w:szCs w:val="22"/>
              </w:rPr>
              <w:t xml:space="preserve"> no LDC puses</w:t>
            </w:r>
            <w:r w:rsidR="005E2D9D" w:rsidRPr="009F084C">
              <w:rPr>
                <w:sz w:val="22"/>
                <w:szCs w:val="22"/>
              </w:rPr>
              <w:t>,</w:t>
            </w:r>
            <w:r w:rsidRPr="009F084C">
              <w:rPr>
                <w:sz w:val="22"/>
                <w:szCs w:val="22"/>
              </w:rPr>
              <w:t xml:space="preserve"> var </w:t>
            </w:r>
            <w:r w:rsidR="005E2D9D" w:rsidRPr="009F084C">
              <w:rPr>
                <w:sz w:val="22"/>
                <w:szCs w:val="22"/>
              </w:rPr>
              <w:t>samazināt administratīvo slogu</w:t>
            </w:r>
            <w:r w:rsidRPr="009F084C">
              <w:rPr>
                <w:sz w:val="22"/>
                <w:szCs w:val="22"/>
              </w:rPr>
              <w:t xml:space="preserve"> </w:t>
            </w:r>
          </w:p>
        </w:tc>
      </w:tr>
      <w:tr w:rsidR="003E3720" w:rsidRPr="009F084C" w:rsidTr="00DE39C4">
        <w:trPr>
          <w:trHeight w:val="325"/>
        </w:trPr>
        <w:tc>
          <w:tcPr>
            <w:tcW w:w="2972"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jc w:val="both"/>
              <w:rPr>
                <w:sz w:val="22"/>
                <w:szCs w:val="22"/>
              </w:rPr>
            </w:pPr>
            <w:r w:rsidRPr="009F084C">
              <w:rPr>
                <w:sz w:val="22"/>
                <w:szCs w:val="22"/>
              </w:rPr>
              <w:t xml:space="preserve">Resursu cenu kāpums (elektrība, degviela utt.) </w:t>
            </w:r>
          </w:p>
        </w:tc>
        <w:tc>
          <w:tcPr>
            <w:tcW w:w="6809" w:type="dxa"/>
            <w:tcBorders>
              <w:top w:val="single" w:sz="4" w:space="0" w:color="92D050"/>
              <w:left w:val="single" w:sz="4" w:space="0" w:color="92D050"/>
              <w:bottom w:val="single" w:sz="4" w:space="0" w:color="92D050"/>
              <w:right w:val="single" w:sz="4" w:space="0" w:color="92D050"/>
            </w:tcBorders>
          </w:tcPr>
          <w:p w:rsidR="003A441B" w:rsidRPr="009F084C" w:rsidRDefault="008568A6" w:rsidP="003A441B">
            <w:pPr>
              <w:pStyle w:val="ListParagraph"/>
              <w:spacing w:after="60"/>
              <w:ind w:left="176"/>
              <w:contextualSpacing w:val="0"/>
              <w:rPr>
                <w:sz w:val="22"/>
                <w:szCs w:val="22"/>
              </w:rPr>
            </w:pPr>
            <w:r w:rsidRPr="009F084C">
              <w:rPr>
                <w:sz w:val="22"/>
                <w:szCs w:val="22"/>
              </w:rPr>
              <w:t>Ietekmes mazināšanai</w:t>
            </w:r>
            <w:r w:rsidR="005E2D9D" w:rsidRPr="009F084C">
              <w:rPr>
                <w:sz w:val="22"/>
                <w:szCs w:val="22"/>
              </w:rPr>
              <w:t>,</w:t>
            </w:r>
            <w:r w:rsidRPr="009F084C">
              <w:rPr>
                <w:sz w:val="22"/>
                <w:szCs w:val="22"/>
              </w:rPr>
              <w:t xml:space="preserve"> no LDC puses</w:t>
            </w:r>
            <w:r w:rsidR="005E2D9D" w:rsidRPr="009F084C">
              <w:rPr>
                <w:sz w:val="22"/>
                <w:szCs w:val="22"/>
              </w:rPr>
              <w:t>,</w:t>
            </w:r>
            <w:r w:rsidRPr="009F084C">
              <w:rPr>
                <w:sz w:val="22"/>
                <w:szCs w:val="22"/>
              </w:rPr>
              <w:t xml:space="preserve"> var </w:t>
            </w:r>
            <w:r w:rsidR="005E2D9D" w:rsidRPr="009F084C">
              <w:rPr>
                <w:sz w:val="22"/>
                <w:szCs w:val="22"/>
              </w:rPr>
              <w:t xml:space="preserve">samazināt </w:t>
            </w:r>
            <w:r w:rsidRPr="009F084C">
              <w:rPr>
                <w:sz w:val="22"/>
                <w:szCs w:val="22"/>
              </w:rPr>
              <w:t xml:space="preserve"> administratīv</w:t>
            </w:r>
            <w:r w:rsidR="005E2D9D" w:rsidRPr="009F084C">
              <w:rPr>
                <w:sz w:val="22"/>
                <w:szCs w:val="22"/>
              </w:rPr>
              <w:t xml:space="preserve">o </w:t>
            </w:r>
            <w:r w:rsidRPr="009F084C">
              <w:rPr>
                <w:sz w:val="22"/>
                <w:szCs w:val="22"/>
              </w:rPr>
              <w:t xml:space="preserve"> slog</w:t>
            </w:r>
            <w:r w:rsidR="005E2D9D" w:rsidRPr="009F084C">
              <w:rPr>
                <w:sz w:val="22"/>
                <w:szCs w:val="22"/>
              </w:rPr>
              <w:t>u uzlabojot pakalpojumu kvalitāti un izveidojot jaunus e-pakalpojumus</w:t>
            </w:r>
            <w:r w:rsidRPr="009F084C">
              <w:rPr>
                <w:sz w:val="22"/>
                <w:szCs w:val="22"/>
              </w:rPr>
              <w:t xml:space="preserve"> </w:t>
            </w:r>
          </w:p>
        </w:tc>
      </w:tr>
      <w:bookmarkEnd w:id="8"/>
    </w:tbl>
    <w:p w:rsidR="002E5CFA" w:rsidRPr="009F084C" w:rsidRDefault="002E5CFA" w:rsidP="002E5CFA">
      <w:pPr>
        <w:pStyle w:val="tv2132"/>
        <w:spacing w:line="240" w:lineRule="auto"/>
        <w:rPr>
          <w:rFonts w:eastAsiaTheme="minorHAnsi"/>
          <w:b/>
          <w:color w:val="2F5496" w:themeColor="accent1" w:themeShade="BF"/>
          <w:sz w:val="22"/>
          <w:szCs w:val="22"/>
          <w:lang w:eastAsia="en-US"/>
        </w:rPr>
      </w:pPr>
    </w:p>
    <w:p w:rsidR="00253DEA" w:rsidRPr="009F084C" w:rsidRDefault="00253DEA" w:rsidP="005E2D9D">
      <w:pPr>
        <w:spacing w:after="160" w:line="259" w:lineRule="auto"/>
        <w:rPr>
          <w:bCs/>
          <w:sz w:val="48"/>
          <w:szCs w:val="48"/>
        </w:rPr>
      </w:pPr>
    </w:p>
    <w:p w:rsidR="005E2D9D" w:rsidRPr="009F084C" w:rsidRDefault="008568A6" w:rsidP="005E2D9D">
      <w:pPr>
        <w:spacing w:after="160" w:line="259" w:lineRule="auto"/>
        <w:rPr>
          <w:b/>
          <w:bCs/>
          <w:sz w:val="48"/>
          <w:szCs w:val="48"/>
        </w:rPr>
      </w:pPr>
      <w:r w:rsidRPr="009F084C">
        <w:rPr>
          <w:b/>
          <w:bCs/>
          <w:sz w:val="48"/>
          <w:szCs w:val="48"/>
        </w:rPr>
        <w:t xml:space="preserve">LDC institucionālās prioritātes, to mērķi un </w:t>
      </w:r>
      <w:r w:rsidR="00CA342C" w:rsidRPr="009F084C">
        <w:rPr>
          <w:b/>
          <w:bCs/>
          <w:sz w:val="48"/>
          <w:szCs w:val="48"/>
        </w:rPr>
        <w:t>plānotie pasākumi</w:t>
      </w:r>
    </w:p>
    <w:p w:rsidR="00CA342C" w:rsidRPr="009F084C" w:rsidRDefault="00CA342C" w:rsidP="00CA342C">
      <w:pPr>
        <w:pStyle w:val="ListParagraph"/>
        <w:spacing w:before="40" w:after="120"/>
        <w:jc w:val="both"/>
        <w:rPr>
          <w:bCs/>
        </w:rPr>
      </w:pPr>
    </w:p>
    <w:p w:rsidR="00CA342C" w:rsidRPr="009F084C" w:rsidRDefault="008568A6" w:rsidP="00CA342C">
      <w:pPr>
        <w:pStyle w:val="tv2132"/>
        <w:spacing w:line="240" w:lineRule="auto"/>
        <w:ind w:firstLine="0"/>
        <w:jc w:val="both"/>
        <w:rPr>
          <w:color w:val="auto"/>
          <w:sz w:val="24"/>
          <w:szCs w:val="24"/>
        </w:rPr>
      </w:pPr>
      <w:r w:rsidRPr="009F084C">
        <w:rPr>
          <w:color w:val="auto"/>
          <w:sz w:val="24"/>
          <w:szCs w:val="24"/>
        </w:rPr>
        <w:t>Stratēģijas darbības laikam ir izvirzītas šādas institūcijas kapacitātes attīstības un pārvaldības prioritātes:</w:t>
      </w:r>
    </w:p>
    <w:p w:rsidR="00CA342C" w:rsidRPr="009F084C" w:rsidRDefault="008568A6" w:rsidP="00F15A0C">
      <w:pPr>
        <w:pStyle w:val="ListParagraph"/>
        <w:numPr>
          <w:ilvl w:val="0"/>
          <w:numId w:val="25"/>
        </w:numPr>
        <w:spacing w:after="120"/>
        <w:jc w:val="both"/>
        <w:rPr>
          <w:bCs/>
        </w:rPr>
      </w:pPr>
      <w:r w:rsidRPr="009F084C">
        <w:rPr>
          <w:bCs/>
        </w:rPr>
        <w:t>iekšējo procesu efektivitātes uzlabošana, ekonomiska resursu izmantošana;</w:t>
      </w:r>
    </w:p>
    <w:p w:rsidR="00CA342C" w:rsidRPr="009F084C" w:rsidRDefault="008568A6" w:rsidP="00F15A0C">
      <w:pPr>
        <w:pStyle w:val="ListParagraph"/>
        <w:numPr>
          <w:ilvl w:val="0"/>
          <w:numId w:val="25"/>
        </w:numPr>
        <w:spacing w:after="120"/>
        <w:jc w:val="both"/>
        <w:rPr>
          <w:bCs/>
        </w:rPr>
      </w:pPr>
      <w:r w:rsidRPr="009F084C">
        <w:rPr>
          <w:rFonts w:eastAsiaTheme="minorHAnsi"/>
          <w:lang w:eastAsia="en-US"/>
        </w:rPr>
        <w:t>Lauksaimniecības, akvakultūras, savvaļas, mājas (istabas) dzīvnieku   datu bāzes uzturēšana un attīstība</w:t>
      </w:r>
      <w:r w:rsidR="008C451B" w:rsidRPr="009F084C">
        <w:rPr>
          <w:rFonts w:eastAsiaTheme="minorHAnsi"/>
          <w:lang w:eastAsia="en-US"/>
        </w:rPr>
        <w:t xml:space="preserve"> </w:t>
      </w:r>
      <w:r w:rsidRPr="009F084C">
        <w:rPr>
          <w:rFonts w:eastAsiaTheme="minorHAnsi"/>
          <w:lang w:eastAsia="en-US"/>
        </w:rPr>
        <w:t>AHL regulas prasību ieviešana</w:t>
      </w:r>
      <w:r w:rsidRPr="009F084C">
        <w:rPr>
          <w:bCs/>
        </w:rPr>
        <w:t xml:space="preserve"> </w:t>
      </w:r>
    </w:p>
    <w:p w:rsidR="00CA342C" w:rsidRPr="009F084C" w:rsidRDefault="008568A6" w:rsidP="00EC1481">
      <w:pPr>
        <w:pStyle w:val="ListParagraph"/>
        <w:numPr>
          <w:ilvl w:val="0"/>
          <w:numId w:val="25"/>
        </w:numPr>
        <w:spacing w:after="120"/>
        <w:jc w:val="both"/>
        <w:rPr>
          <w:bCs/>
        </w:rPr>
      </w:pPr>
      <w:r w:rsidRPr="009F084C">
        <w:rPr>
          <w:rFonts w:eastAsiaTheme="minorHAnsi"/>
          <w:lang w:eastAsia="en-US"/>
        </w:rPr>
        <w:t>Uzņēmējdarbības attīstības veicināšana pārtikas kvalitātes uzraudzībai</w:t>
      </w:r>
      <w:r w:rsidRPr="009F084C">
        <w:rPr>
          <w:bCs/>
        </w:rPr>
        <w:t xml:space="preserve"> </w:t>
      </w:r>
    </w:p>
    <w:p w:rsidR="00EC1481" w:rsidRPr="009F084C" w:rsidRDefault="008568A6" w:rsidP="00F15A0C">
      <w:pPr>
        <w:pStyle w:val="ListParagraph"/>
        <w:numPr>
          <w:ilvl w:val="0"/>
          <w:numId w:val="25"/>
        </w:numPr>
        <w:spacing w:before="40" w:after="120"/>
        <w:jc w:val="both"/>
        <w:rPr>
          <w:rFonts w:eastAsiaTheme="minorHAnsi"/>
          <w:lang w:eastAsia="en-US"/>
        </w:rPr>
      </w:pPr>
      <w:r w:rsidRPr="009F084C">
        <w:rPr>
          <w:rFonts w:eastAsiaTheme="minorHAnsi"/>
          <w:lang w:eastAsia="en-US"/>
        </w:rPr>
        <w:t>Uz tirgu orientētas lopkopības nozares attīstība, dabas resursu ilgtspējīgas saglabāšana (ģenētiskie resursi)</w:t>
      </w:r>
    </w:p>
    <w:p w:rsidR="00EC1481" w:rsidRPr="009F084C" w:rsidRDefault="008568A6" w:rsidP="00F15A0C">
      <w:pPr>
        <w:pStyle w:val="ListParagraph"/>
        <w:numPr>
          <w:ilvl w:val="0"/>
          <w:numId w:val="25"/>
        </w:numPr>
        <w:rPr>
          <w:rFonts w:eastAsiaTheme="minorHAnsi"/>
          <w:lang w:eastAsia="en-US"/>
        </w:rPr>
      </w:pPr>
      <w:r w:rsidRPr="009F084C">
        <w:rPr>
          <w:rFonts w:eastAsiaTheme="minorHAnsi"/>
          <w:lang w:eastAsia="en-US"/>
        </w:rPr>
        <w:t>Komunikācija ar sabiedrību, LDC nodarbināto kapacitātes palielināšana;</w:t>
      </w:r>
    </w:p>
    <w:p w:rsidR="00EC1481" w:rsidRPr="009F084C" w:rsidRDefault="008568A6" w:rsidP="00F15A0C">
      <w:pPr>
        <w:pStyle w:val="ListParagraph"/>
        <w:numPr>
          <w:ilvl w:val="0"/>
          <w:numId w:val="25"/>
        </w:numPr>
        <w:spacing w:after="120"/>
        <w:jc w:val="both"/>
        <w:rPr>
          <w:bCs/>
        </w:rPr>
      </w:pPr>
      <w:r w:rsidRPr="009F084C">
        <w:rPr>
          <w:bCs/>
        </w:rPr>
        <w:t>ZM nozares Datu centra uzturēšana</w:t>
      </w:r>
    </w:p>
    <w:p w:rsidR="00CA342C" w:rsidRPr="009F084C" w:rsidRDefault="008568A6" w:rsidP="00F15A0C">
      <w:pPr>
        <w:pStyle w:val="ListParagraph"/>
        <w:numPr>
          <w:ilvl w:val="0"/>
          <w:numId w:val="25"/>
        </w:numPr>
        <w:spacing w:after="120"/>
        <w:jc w:val="both"/>
        <w:rPr>
          <w:bCs/>
        </w:rPr>
      </w:pPr>
      <w:r w:rsidRPr="009F084C">
        <w:rPr>
          <w:bCs/>
        </w:rPr>
        <w:t>Pārstāvniecība citās Latvijas un starptautiskās institūcijās;</w:t>
      </w:r>
    </w:p>
    <w:p w:rsidR="00CA342C" w:rsidRPr="009F084C" w:rsidRDefault="00CA342C" w:rsidP="00EC1481">
      <w:pPr>
        <w:pStyle w:val="ListParagraph"/>
        <w:spacing w:after="120"/>
        <w:ind w:left="851"/>
        <w:contextualSpacing w:val="0"/>
        <w:jc w:val="both"/>
        <w:rPr>
          <w:bCs/>
        </w:rPr>
      </w:pPr>
    </w:p>
    <w:p w:rsidR="00EC1481" w:rsidRPr="009F084C" w:rsidRDefault="00EC1481" w:rsidP="00EC1481">
      <w:pPr>
        <w:pStyle w:val="ListParagraph"/>
        <w:spacing w:after="120"/>
        <w:ind w:left="851"/>
        <w:contextualSpacing w:val="0"/>
        <w:jc w:val="both"/>
        <w:rPr>
          <w:bCs/>
        </w:rPr>
      </w:pPr>
    </w:p>
    <w:p w:rsidR="00B80D63" w:rsidRPr="009F084C" w:rsidRDefault="00B80D63" w:rsidP="005E2D9D">
      <w:pPr>
        <w:pStyle w:val="ListParagraph"/>
        <w:spacing w:before="40" w:after="120"/>
        <w:jc w:val="both"/>
        <w:rPr>
          <w:bCs/>
        </w:rPr>
      </w:pPr>
    </w:p>
    <w:tbl>
      <w:tblPr>
        <w:tblStyle w:val="TableGrid"/>
        <w:tblW w:w="10632" w:type="dxa"/>
        <w:tblInd w:w="-289" w:type="dxa"/>
        <w:tblLook w:val="04A0" w:firstRow="1" w:lastRow="0" w:firstColumn="1" w:lastColumn="0" w:noHBand="0" w:noVBand="1"/>
      </w:tblPr>
      <w:tblGrid>
        <w:gridCol w:w="3352"/>
        <w:gridCol w:w="2375"/>
        <w:gridCol w:w="2237"/>
        <w:gridCol w:w="2668"/>
      </w:tblGrid>
      <w:tr w:rsidR="003E3720" w:rsidRPr="009F084C" w:rsidTr="00B80D63">
        <w:tc>
          <w:tcPr>
            <w:tcW w:w="3352" w:type="dxa"/>
          </w:tcPr>
          <w:p w:rsidR="00B80D63" w:rsidRPr="009F084C" w:rsidRDefault="00D129C2" w:rsidP="005E2D9D">
            <w:pPr>
              <w:pStyle w:val="ListParagraph"/>
              <w:spacing w:before="40" w:after="120"/>
              <w:ind w:left="0"/>
              <w:jc w:val="both"/>
              <w:rPr>
                <w:bCs/>
                <w:sz w:val="28"/>
                <w:szCs w:val="28"/>
              </w:rPr>
            </w:pPr>
            <w:r w:rsidRPr="009F084C">
              <w:rPr>
                <w:bCs/>
                <w:sz w:val="28"/>
                <w:szCs w:val="28"/>
              </w:rPr>
              <w:t>Prioritātes</w:t>
            </w:r>
            <w:r w:rsidR="008568A6" w:rsidRPr="009F084C">
              <w:rPr>
                <w:bCs/>
                <w:sz w:val="28"/>
                <w:szCs w:val="28"/>
              </w:rPr>
              <w:t xml:space="preserve"> un </w:t>
            </w:r>
            <w:r w:rsidRPr="009F084C">
              <w:rPr>
                <w:bCs/>
                <w:sz w:val="28"/>
                <w:szCs w:val="28"/>
              </w:rPr>
              <w:t>darbības</w:t>
            </w:r>
            <w:r w:rsidR="008568A6" w:rsidRPr="009F084C">
              <w:rPr>
                <w:bCs/>
                <w:sz w:val="28"/>
                <w:szCs w:val="28"/>
              </w:rPr>
              <w:t xml:space="preserve"> virzieni</w:t>
            </w:r>
          </w:p>
        </w:tc>
        <w:tc>
          <w:tcPr>
            <w:tcW w:w="2375" w:type="dxa"/>
          </w:tcPr>
          <w:p w:rsidR="00B80D63" w:rsidRPr="009F084C" w:rsidRDefault="008568A6" w:rsidP="005E2D9D">
            <w:pPr>
              <w:pStyle w:val="ListParagraph"/>
              <w:spacing w:before="40" w:after="120"/>
              <w:ind w:left="0"/>
              <w:jc w:val="both"/>
              <w:rPr>
                <w:bCs/>
                <w:sz w:val="28"/>
                <w:szCs w:val="28"/>
              </w:rPr>
            </w:pPr>
            <w:r w:rsidRPr="009F084C">
              <w:rPr>
                <w:bCs/>
                <w:sz w:val="28"/>
                <w:szCs w:val="28"/>
              </w:rPr>
              <w:t>Pakalpojumu kvalitātes uzlabošana</w:t>
            </w:r>
          </w:p>
        </w:tc>
        <w:tc>
          <w:tcPr>
            <w:tcW w:w="2237" w:type="dxa"/>
          </w:tcPr>
          <w:p w:rsidR="00B80D63" w:rsidRPr="009F084C" w:rsidRDefault="008568A6" w:rsidP="005E2D9D">
            <w:pPr>
              <w:pStyle w:val="ListParagraph"/>
              <w:spacing w:before="40" w:after="120"/>
              <w:ind w:left="0"/>
              <w:jc w:val="both"/>
              <w:rPr>
                <w:bCs/>
                <w:sz w:val="28"/>
                <w:szCs w:val="28"/>
              </w:rPr>
            </w:pPr>
            <w:r w:rsidRPr="009F084C">
              <w:rPr>
                <w:bCs/>
                <w:sz w:val="28"/>
                <w:szCs w:val="28"/>
              </w:rPr>
              <w:t>Pieteiktie prioritārie pasākumi 2021-2027.gadiem</w:t>
            </w:r>
          </w:p>
        </w:tc>
        <w:tc>
          <w:tcPr>
            <w:tcW w:w="2668" w:type="dxa"/>
          </w:tcPr>
          <w:p w:rsidR="00B80D63" w:rsidRPr="009F084C" w:rsidRDefault="008568A6" w:rsidP="005E2D9D">
            <w:pPr>
              <w:pStyle w:val="ListParagraph"/>
              <w:spacing w:before="40" w:after="120"/>
              <w:ind w:left="0"/>
              <w:jc w:val="both"/>
              <w:rPr>
                <w:bCs/>
                <w:sz w:val="28"/>
                <w:szCs w:val="28"/>
              </w:rPr>
            </w:pPr>
            <w:r w:rsidRPr="009F084C">
              <w:rPr>
                <w:bCs/>
                <w:sz w:val="28"/>
                <w:szCs w:val="28"/>
              </w:rPr>
              <w:t>Paredzamie, plānotie pasākumi darbiem 2021-2027 gadiem</w:t>
            </w:r>
          </w:p>
        </w:tc>
      </w:tr>
      <w:tr w:rsidR="003E3720" w:rsidRPr="009F084C" w:rsidTr="00B80D63">
        <w:tc>
          <w:tcPr>
            <w:tcW w:w="3352" w:type="dxa"/>
          </w:tcPr>
          <w:p w:rsidR="00B80D63" w:rsidRPr="009F084C" w:rsidRDefault="008568A6" w:rsidP="00B80D63">
            <w:pPr>
              <w:rPr>
                <w:rFonts w:eastAsiaTheme="minorHAnsi"/>
                <w:lang w:eastAsia="en-US"/>
              </w:rPr>
            </w:pPr>
            <w:r w:rsidRPr="009F084C">
              <w:rPr>
                <w:rFonts w:eastAsiaTheme="minorHAnsi"/>
                <w:lang w:eastAsia="en-US"/>
              </w:rPr>
              <w:t>Iekšējo procesu efektivitātes uzlabošana, ekonomiska resursu izmantošana;</w:t>
            </w:r>
          </w:p>
          <w:p w:rsidR="00B80D63" w:rsidRPr="009F084C" w:rsidRDefault="00B80D63" w:rsidP="00B80D63">
            <w:pPr>
              <w:pStyle w:val="ListParagraph"/>
              <w:spacing w:before="40" w:after="120"/>
              <w:ind w:left="0"/>
              <w:jc w:val="both"/>
              <w:rPr>
                <w:bCs/>
              </w:rPr>
            </w:pPr>
          </w:p>
        </w:tc>
        <w:tc>
          <w:tcPr>
            <w:tcW w:w="2375" w:type="dxa"/>
          </w:tcPr>
          <w:p w:rsidR="00B80D63" w:rsidRPr="009F084C" w:rsidRDefault="008568A6" w:rsidP="00B80D63">
            <w:pPr>
              <w:rPr>
                <w:rFonts w:eastAsiaTheme="minorHAnsi"/>
                <w:lang w:eastAsia="en-US"/>
              </w:rPr>
            </w:pPr>
            <w:r w:rsidRPr="009F084C">
              <w:rPr>
                <w:rFonts w:eastAsiaTheme="minorHAnsi"/>
                <w:lang w:eastAsia="en-US"/>
              </w:rPr>
              <w:t xml:space="preserve">- vienota metodoloģiska pieeja pakalpojumu definēšanai un procesu aprakstīšanai; </w:t>
            </w:r>
          </w:p>
          <w:p w:rsidR="00B80D63" w:rsidRPr="009F084C" w:rsidRDefault="00B80D63" w:rsidP="00B80D63">
            <w:pPr>
              <w:pStyle w:val="ListParagraph"/>
              <w:spacing w:before="40" w:after="120"/>
              <w:ind w:left="0"/>
              <w:jc w:val="both"/>
              <w:rPr>
                <w:bCs/>
              </w:rPr>
            </w:pPr>
          </w:p>
        </w:tc>
        <w:tc>
          <w:tcPr>
            <w:tcW w:w="2237" w:type="dxa"/>
          </w:tcPr>
          <w:p w:rsidR="00B80D63" w:rsidRPr="009F084C" w:rsidRDefault="008568A6" w:rsidP="00B80D63">
            <w:pPr>
              <w:rPr>
                <w:rFonts w:eastAsiaTheme="minorHAnsi"/>
                <w:lang w:eastAsia="en-US"/>
              </w:rPr>
            </w:pPr>
            <w:r w:rsidRPr="009F084C">
              <w:rPr>
                <w:rFonts w:eastAsiaTheme="minorHAnsi"/>
                <w:lang w:eastAsia="en-US"/>
              </w:rPr>
              <w:t>IKT prasību ieviešana datu aizsardzībai un drošībai, ISO sertifikāta nokārtošana</w:t>
            </w:r>
            <w:r w:rsidR="006342F2" w:rsidRPr="009F084C">
              <w:rPr>
                <w:rFonts w:eastAsiaTheme="minorHAnsi"/>
                <w:lang w:eastAsia="en-US"/>
              </w:rPr>
              <w:t>, BSA kontroļu uzlabošana</w:t>
            </w:r>
          </w:p>
          <w:p w:rsidR="00B80D63" w:rsidRPr="009F084C" w:rsidRDefault="00B80D63" w:rsidP="00B80D63">
            <w:pPr>
              <w:pStyle w:val="ListParagraph"/>
              <w:spacing w:before="40" w:after="120"/>
              <w:ind w:left="0"/>
              <w:jc w:val="both"/>
              <w:rPr>
                <w:bCs/>
              </w:rPr>
            </w:pPr>
          </w:p>
        </w:tc>
        <w:tc>
          <w:tcPr>
            <w:tcW w:w="2668" w:type="dxa"/>
          </w:tcPr>
          <w:p w:rsidR="004F5F10" w:rsidRPr="009F084C" w:rsidRDefault="008568A6" w:rsidP="00B80D63">
            <w:pPr>
              <w:pStyle w:val="ListParagraph"/>
              <w:spacing w:before="40" w:after="120"/>
              <w:ind w:left="0"/>
              <w:jc w:val="both"/>
              <w:rPr>
                <w:rFonts w:eastAsiaTheme="minorHAnsi"/>
                <w:lang w:eastAsia="en-US"/>
              </w:rPr>
            </w:pPr>
            <w:r w:rsidRPr="009F084C">
              <w:rPr>
                <w:rFonts w:eastAsiaTheme="minorHAnsi"/>
                <w:lang w:eastAsia="en-US"/>
              </w:rPr>
              <w:t xml:space="preserve">Pakalpojumu attīstība, kvalitātes paaugstināšana, uzņēmējdarbības </w:t>
            </w:r>
            <w:proofErr w:type="spellStart"/>
            <w:r w:rsidRPr="009F084C">
              <w:rPr>
                <w:rFonts w:eastAsiaTheme="minorHAnsi"/>
                <w:lang w:eastAsia="en-US"/>
              </w:rPr>
              <w:t>digitalizācija</w:t>
            </w:r>
            <w:proofErr w:type="spellEnd"/>
            <w:r w:rsidRPr="009F084C">
              <w:rPr>
                <w:rFonts w:eastAsiaTheme="minorHAnsi"/>
                <w:lang w:eastAsia="en-US"/>
              </w:rPr>
              <w:t xml:space="preserve">, </w:t>
            </w:r>
          </w:p>
          <w:p w:rsidR="00B80D63" w:rsidRPr="009F084C" w:rsidRDefault="008568A6" w:rsidP="00B80D63">
            <w:pPr>
              <w:pStyle w:val="ListParagraph"/>
              <w:spacing w:before="40" w:after="120"/>
              <w:ind w:left="0"/>
              <w:jc w:val="both"/>
              <w:rPr>
                <w:bCs/>
              </w:rPr>
            </w:pPr>
            <w:r w:rsidRPr="009F084C">
              <w:rPr>
                <w:rFonts w:eastAsiaTheme="minorHAnsi"/>
                <w:lang w:eastAsia="en-US"/>
              </w:rPr>
              <w:t xml:space="preserve">tehnoloģiju integrācija, sabiedrības izglītošana palielinot digitālo izpratni, tas viss nodrošinās plānotās veidojamās digitālās </w:t>
            </w:r>
            <w:r w:rsidRPr="009F084C">
              <w:rPr>
                <w:rFonts w:eastAsiaTheme="minorHAnsi"/>
                <w:lang w:eastAsia="en-US"/>
              </w:rPr>
              <w:lastRenderedPageBreak/>
              <w:t xml:space="preserve">platformas darbību, samazinot </w:t>
            </w:r>
            <w:r w:rsidR="00D129C2" w:rsidRPr="009F084C">
              <w:rPr>
                <w:rFonts w:eastAsiaTheme="minorHAnsi"/>
                <w:lang w:eastAsia="en-US"/>
              </w:rPr>
              <w:t>administratīvo</w:t>
            </w:r>
            <w:r w:rsidRPr="009F084C">
              <w:rPr>
                <w:rFonts w:eastAsiaTheme="minorHAnsi"/>
                <w:lang w:eastAsia="en-US"/>
              </w:rPr>
              <w:t xml:space="preserve"> slogu gan uzņēmējiem, gan dzīvnieku īpašniekiem, gan  nodrošinot efektīgu un ekonomisku valsts finansējuma izmantošanu.</w:t>
            </w:r>
          </w:p>
        </w:tc>
      </w:tr>
      <w:tr w:rsidR="003E3720" w:rsidRPr="009F084C" w:rsidTr="00B80D63">
        <w:tc>
          <w:tcPr>
            <w:tcW w:w="3352" w:type="dxa"/>
          </w:tcPr>
          <w:p w:rsidR="00B80D63" w:rsidRPr="009F084C" w:rsidRDefault="008568A6" w:rsidP="00B80D63">
            <w:pPr>
              <w:pStyle w:val="ListParagraph"/>
              <w:spacing w:before="40" w:after="120"/>
              <w:ind w:left="0"/>
              <w:jc w:val="both"/>
              <w:rPr>
                <w:bCs/>
              </w:rPr>
            </w:pPr>
            <w:r w:rsidRPr="009F084C">
              <w:rPr>
                <w:rFonts w:eastAsiaTheme="minorHAnsi"/>
                <w:lang w:eastAsia="en-US"/>
              </w:rPr>
              <w:lastRenderedPageBreak/>
              <w:t>L</w:t>
            </w:r>
            <w:r w:rsidR="00E949AB" w:rsidRPr="009F084C">
              <w:rPr>
                <w:rFonts w:eastAsiaTheme="minorHAnsi"/>
                <w:lang w:eastAsia="en-US"/>
              </w:rPr>
              <w:t xml:space="preserve">auksaimniecības, </w:t>
            </w:r>
            <w:r w:rsidRPr="009F084C">
              <w:rPr>
                <w:rFonts w:eastAsiaTheme="minorHAnsi"/>
                <w:lang w:eastAsia="en-US"/>
              </w:rPr>
              <w:t xml:space="preserve">akvakultūras, </w:t>
            </w:r>
            <w:r w:rsidR="00E949AB" w:rsidRPr="009F084C">
              <w:rPr>
                <w:rFonts w:eastAsiaTheme="minorHAnsi"/>
                <w:lang w:eastAsia="en-US"/>
              </w:rPr>
              <w:t>savvaļas, mājas (i</w:t>
            </w:r>
            <w:r w:rsidRPr="009F084C">
              <w:rPr>
                <w:rFonts w:eastAsiaTheme="minorHAnsi"/>
                <w:lang w:eastAsia="en-US"/>
              </w:rPr>
              <w:t xml:space="preserve">stabas) dzīvnieku </w:t>
            </w:r>
            <w:r w:rsidR="004F5F10" w:rsidRPr="009F084C">
              <w:rPr>
                <w:rFonts w:eastAsiaTheme="minorHAnsi"/>
                <w:lang w:eastAsia="en-US"/>
              </w:rPr>
              <w:t xml:space="preserve">  datu bāzes uzturēšana un attīstība</w:t>
            </w:r>
            <w:r w:rsidR="00A96E03" w:rsidRPr="009F084C">
              <w:rPr>
                <w:rFonts w:eastAsiaTheme="minorHAnsi"/>
                <w:lang w:eastAsia="en-US"/>
              </w:rPr>
              <w:t xml:space="preserve"> (AHL regulas prasību ieviešana)</w:t>
            </w:r>
          </w:p>
        </w:tc>
        <w:tc>
          <w:tcPr>
            <w:tcW w:w="2375" w:type="dxa"/>
          </w:tcPr>
          <w:p w:rsidR="004F5F10" w:rsidRPr="009F084C" w:rsidRDefault="008568A6" w:rsidP="004F5F10">
            <w:pPr>
              <w:rPr>
                <w:rFonts w:eastAsiaTheme="minorHAnsi"/>
                <w:lang w:eastAsia="en-US"/>
              </w:rPr>
            </w:pPr>
            <w:r w:rsidRPr="009F084C">
              <w:rPr>
                <w:rFonts w:eastAsiaTheme="minorHAnsi"/>
                <w:lang w:eastAsia="en-US"/>
              </w:rPr>
              <w:t xml:space="preserve">- e-pakalpojumu attīstība; </w:t>
            </w:r>
          </w:p>
          <w:p w:rsidR="00B80D63" w:rsidRPr="009F084C" w:rsidRDefault="00B80D63" w:rsidP="00B80D63">
            <w:pPr>
              <w:pStyle w:val="ListParagraph"/>
              <w:spacing w:before="40" w:after="120"/>
              <w:ind w:left="0"/>
              <w:jc w:val="both"/>
              <w:rPr>
                <w:bCs/>
              </w:rPr>
            </w:pPr>
          </w:p>
        </w:tc>
        <w:tc>
          <w:tcPr>
            <w:tcW w:w="2237" w:type="dxa"/>
          </w:tcPr>
          <w:p w:rsidR="004F5F10" w:rsidRPr="009F084C" w:rsidRDefault="008568A6" w:rsidP="004F5F10">
            <w:pPr>
              <w:rPr>
                <w:rFonts w:eastAsiaTheme="minorHAnsi"/>
                <w:lang w:eastAsia="en-US"/>
              </w:rPr>
            </w:pPr>
            <w:r w:rsidRPr="009F084C">
              <w:rPr>
                <w:rFonts w:eastAsiaTheme="minorHAnsi"/>
                <w:lang w:eastAsia="en-US"/>
              </w:rPr>
              <w:t xml:space="preserve">Vienotas dzīvnieku identifikācijas,  </w:t>
            </w:r>
            <w:r w:rsidR="00E949AB" w:rsidRPr="009F084C">
              <w:rPr>
                <w:rFonts w:eastAsiaTheme="minorHAnsi"/>
                <w:lang w:eastAsia="en-US"/>
              </w:rPr>
              <w:t xml:space="preserve">dzīvnieku izsekojamības, </w:t>
            </w:r>
            <w:r w:rsidRPr="009F084C">
              <w:rPr>
                <w:rFonts w:eastAsiaTheme="minorHAnsi"/>
                <w:lang w:eastAsia="en-US"/>
              </w:rPr>
              <w:t xml:space="preserve">  uzraudzības un kontroles e-sistēmas izveide</w:t>
            </w:r>
            <w:r w:rsidR="00E949AB" w:rsidRPr="009F084C">
              <w:rPr>
                <w:rFonts w:eastAsiaTheme="minorHAnsi"/>
                <w:lang w:eastAsia="en-US"/>
              </w:rPr>
              <w:t xml:space="preserve">, </w:t>
            </w:r>
            <w:r w:rsidR="00152B36" w:rsidRPr="009F084C">
              <w:rPr>
                <w:rFonts w:eastAsiaTheme="minorHAnsi"/>
                <w:lang w:eastAsia="en-US"/>
              </w:rPr>
              <w:t>uzturēšana</w:t>
            </w:r>
          </w:p>
          <w:p w:rsidR="00B80D63" w:rsidRPr="009F084C" w:rsidRDefault="00B80D63" w:rsidP="00B80D63">
            <w:pPr>
              <w:pStyle w:val="ListParagraph"/>
              <w:spacing w:before="40" w:after="120"/>
              <w:ind w:left="0"/>
              <w:jc w:val="both"/>
              <w:rPr>
                <w:bCs/>
              </w:rPr>
            </w:pPr>
          </w:p>
        </w:tc>
        <w:tc>
          <w:tcPr>
            <w:tcW w:w="2668" w:type="dxa"/>
          </w:tcPr>
          <w:p w:rsidR="004F5F10" w:rsidRPr="009F084C" w:rsidRDefault="008568A6" w:rsidP="004F5F10">
            <w:pPr>
              <w:rPr>
                <w:rFonts w:eastAsiaTheme="minorHAnsi"/>
                <w:lang w:eastAsia="en-US"/>
              </w:rPr>
            </w:pPr>
            <w:r w:rsidRPr="009F084C">
              <w:rPr>
                <w:rFonts w:eastAsiaTheme="minorHAnsi"/>
                <w:lang w:eastAsia="en-US"/>
              </w:rPr>
              <w:t>vienotai  informācijas apritei e-vidē dzīvnieku veselības un pārtikas drošuma jomā - “Vienas veselības” digitālās platformas “no lauka līdz galdam” izveide</w:t>
            </w:r>
            <w:r w:rsidR="00152B36" w:rsidRPr="009F084C">
              <w:rPr>
                <w:rFonts w:eastAsiaTheme="minorHAnsi"/>
                <w:lang w:eastAsia="en-US"/>
              </w:rPr>
              <w:t xml:space="preserve"> un uzturēšana</w:t>
            </w:r>
          </w:p>
          <w:p w:rsidR="00E949AB" w:rsidRPr="009F084C" w:rsidRDefault="008568A6" w:rsidP="004F5F10">
            <w:pPr>
              <w:rPr>
                <w:rFonts w:eastAsiaTheme="minorHAnsi"/>
                <w:lang w:eastAsia="en-US"/>
              </w:rPr>
            </w:pPr>
            <w:r w:rsidRPr="009F084C">
              <w:rPr>
                <w:rFonts w:eastAsiaTheme="minorHAnsi"/>
                <w:lang w:eastAsia="en-US"/>
              </w:rPr>
              <w:t>Elektronisko (mikročipu) dzīvnieku identifikācijas līdzekļu ieviešana</w:t>
            </w:r>
            <w:r w:rsidR="00152B36" w:rsidRPr="009F084C">
              <w:rPr>
                <w:rFonts w:eastAsiaTheme="minorHAnsi"/>
                <w:lang w:eastAsia="en-US"/>
              </w:rPr>
              <w:t xml:space="preserve"> un uzturēšana</w:t>
            </w:r>
            <w:r w:rsidRPr="009F084C">
              <w:rPr>
                <w:rFonts w:eastAsiaTheme="minorHAnsi"/>
                <w:lang w:eastAsia="en-US"/>
              </w:rPr>
              <w:t xml:space="preserve"> visiem lauksaimniecības dzīvniekiem.</w:t>
            </w:r>
          </w:p>
          <w:p w:rsidR="00B80D63" w:rsidRPr="009F084C" w:rsidRDefault="008568A6" w:rsidP="00F15A0C">
            <w:pPr>
              <w:rPr>
                <w:bCs/>
              </w:rPr>
            </w:pPr>
            <w:r w:rsidRPr="009F084C">
              <w:rPr>
                <w:rFonts w:eastAsiaTheme="minorHAnsi"/>
                <w:lang w:eastAsia="en-US"/>
              </w:rPr>
              <w:t>Bioloģisko saimniecību datubāzes izveide</w:t>
            </w:r>
            <w:r w:rsidR="00152B36" w:rsidRPr="009F084C">
              <w:rPr>
                <w:rFonts w:eastAsiaTheme="minorHAnsi"/>
                <w:lang w:eastAsia="en-US"/>
              </w:rPr>
              <w:t xml:space="preserve"> un uzturēšana</w:t>
            </w:r>
            <w:r w:rsidRPr="009F084C">
              <w:rPr>
                <w:rFonts w:eastAsiaTheme="minorHAnsi"/>
                <w:lang w:eastAsia="en-US"/>
              </w:rPr>
              <w:t>, saskaņā ar jaunajām ES prasībām par bioloģiskajām saimniecībām,  bioloģisko produktu ražošanu, dzīvnieku tirdzniecību utt., (tostarp zaļā iepirkuma publiskās informācijas nodrošināšana); Lauksaimniecības dzīvnieku bioloģiskā statusa noteikšana, informācijas reģistrēšana, aplikāciju izveide</w:t>
            </w:r>
            <w:r w:rsidR="00152B36" w:rsidRPr="009F084C">
              <w:rPr>
                <w:rFonts w:eastAsiaTheme="minorHAnsi"/>
                <w:lang w:eastAsia="en-US"/>
              </w:rPr>
              <w:t xml:space="preserve"> un uzturēšana</w:t>
            </w:r>
          </w:p>
        </w:tc>
      </w:tr>
      <w:tr w:rsidR="003E3720" w:rsidRPr="009F084C" w:rsidTr="00B80D63">
        <w:tc>
          <w:tcPr>
            <w:tcW w:w="3352" w:type="dxa"/>
          </w:tcPr>
          <w:p w:rsidR="00B80D63" w:rsidRPr="009F084C" w:rsidRDefault="008568A6" w:rsidP="00B80D63">
            <w:pPr>
              <w:pStyle w:val="ListParagraph"/>
              <w:spacing w:before="40" w:after="120"/>
              <w:ind w:left="0"/>
              <w:jc w:val="both"/>
              <w:rPr>
                <w:bCs/>
              </w:rPr>
            </w:pPr>
            <w:bookmarkStart w:id="9" w:name="_Hlk87524540"/>
            <w:r w:rsidRPr="009F084C">
              <w:rPr>
                <w:rFonts w:eastAsiaTheme="minorHAnsi"/>
                <w:lang w:eastAsia="en-US"/>
              </w:rPr>
              <w:t>Uzņēmējdarbības attīstības veicināšana pārtikas kvalitātes uzraudzībai</w:t>
            </w:r>
            <w:bookmarkEnd w:id="9"/>
          </w:p>
        </w:tc>
        <w:tc>
          <w:tcPr>
            <w:tcW w:w="2375" w:type="dxa"/>
          </w:tcPr>
          <w:p w:rsidR="004F5F10" w:rsidRPr="009F084C" w:rsidRDefault="008568A6" w:rsidP="004F5F10">
            <w:pPr>
              <w:rPr>
                <w:rFonts w:eastAsiaTheme="minorHAnsi"/>
                <w:lang w:eastAsia="en-US"/>
              </w:rPr>
            </w:pPr>
            <w:r w:rsidRPr="009F084C">
              <w:rPr>
                <w:rFonts w:eastAsiaTheme="minorHAnsi"/>
                <w:lang w:eastAsia="en-US"/>
              </w:rPr>
              <w:t xml:space="preserve">- e-pakalpojumu dzīves cikla pārvaldība; </w:t>
            </w:r>
          </w:p>
          <w:p w:rsidR="00B80D63" w:rsidRPr="009F084C" w:rsidRDefault="00B80D63" w:rsidP="00B80D63">
            <w:pPr>
              <w:pStyle w:val="ListParagraph"/>
              <w:spacing w:before="40" w:after="120"/>
              <w:ind w:left="0"/>
              <w:jc w:val="both"/>
              <w:rPr>
                <w:bCs/>
              </w:rPr>
            </w:pPr>
          </w:p>
        </w:tc>
        <w:tc>
          <w:tcPr>
            <w:tcW w:w="2237" w:type="dxa"/>
          </w:tcPr>
          <w:p w:rsidR="00B80D63" w:rsidRPr="009F084C" w:rsidRDefault="008568A6" w:rsidP="00B80D63">
            <w:pPr>
              <w:pStyle w:val="ListParagraph"/>
              <w:spacing w:before="40" w:after="120"/>
              <w:ind w:left="0"/>
              <w:jc w:val="both"/>
              <w:rPr>
                <w:rFonts w:eastAsiaTheme="minorHAnsi"/>
                <w:lang w:eastAsia="en-US"/>
              </w:rPr>
            </w:pPr>
            <w:r w:rsidRPr="009F084C">
              <w:rPr>
                <w:rFonts w:eastAsiaTheme="minorHAnsi"/>
                <w:lang w:eastAsia="en-US"/>
              </w:rPr>
              <w:t>Veterinārās e-sistēmas izveide</w:t>
            </w:r>
            <w:r w:rsidR="00152B36" w:rsidRPr="009F084C">
              <w:rPr>
                <w:rFonts w:eastAsiaTheme="minorHAnsi"/>
                <w:lang w:eastAsia="en-US"/>
              </w:rPr>
              <w:t xml:space="preserve"> un uztu</w:t>
            </w:r>
            <w:r w:rsidR="00D129C2">
              <w:rPr>
                <w:rFonts w:eastAsiaTheme="minorHAnsi"/>
                <w:lang w:eastAsia="en-US"/>
              </w:rPr>
              <w:t>r</w:t>
            </w:r>
            <w:r w:rsidR="00152B36" w:rsidRPr="009F084C">
              <w:rPr>
                <w:rFonts w:eastAsiaTheme="minorHAnsi"/>
                <w:lang w:eastAsia="en-US"/>
              </w:rPr>
              <w:t>ēšana</w:t>
            </w:r>
            <w:r w:rsidRPr="009F084C">
              <w:rPr>
                <w:rFonts w:eastAsiaTheme="minorHAnsi"/>
                <w:lang w:eastAsia="en-US"/>
              </w:rPr>
              <w:t xml:space="preserve">   dzīvnieku veselības  un produkcijas ražošanas uzraudzībai un kontrolei</w:t>
            </w:r>
          </w:p>
          <w:p w:rsidR="00A96E03" w:rsidRPr="009F084C" w:rsidRDefault="008568A6" w:rsidP="00B80D63">
            <w:pPr>
              <w:pStyle w:val="ListParagraph"/>
              <w:spacing w:before="40" w:after="120"/>
              <w:ind w:left="0"/>
              <w:jc w:val="both"/>
              <w:rPr>
                <w:bCs/>
              </w:rPr>
            </w:pPr>
            <w:r w:rsidRPr="009F084C">
              <w:rPr>
                <w:rFonts w:eastAsiaTheme="minorHAnsi"/>
                <w:lang w:eastAsia="en-US"/>
              </w:rPr>
              <w:t xml:space="preserve">No trešajām valstīm ievesto mājas (istabas) dzīvnieku </w:t>
            </w:r>
            <w:r w:rsidRPr="009F084C">
              <w:rPr>
                <w:rFonts w:eastAsiaTheme="minorHAnsi"/>
                <w:lang w:eastAsia="en-US"/>
              </w:rPr>
              <w:lastRenderedPageBreak/>
              <w:t>(suņu) izsekojamības nodrošināšana</w:t>
            </w:r>
          </w:p>
        </w:tc>
        <w:tc>
          <w:tcPr>
            <w:tcW w:w="2668" w:type="dxa"/>
          </w:tcPr>
          <w:p w:rsidR="004F5F10" w:rsidRPr="009F084C" w:rsidRDefault="008568A6" w:rsidP="004F5F10">
            <w:pPr>
              <w:rPr>
                <w:rFonts w:eastAsiaTheme="minorHAnsi"/>
                <w:lang w:eastAsia="en-US"/>
              </w:rPr>
            </w:pPr>
            <w:r w:rsidRPr="009F084C">
              <w:rPr>
                <w:rFonts w:eastAsiaTheme="minorHAnsi"/>
                <w:lang w:eastAsia="en-US"/>
              </w:rPr>
              <w:lastRenderedPageBreak/>
              <w:t>Izlietoto veterināro zāļu reģistrs  un veterinārās uzskaites sistēmas izveidošana</w:t>
            </w:r>
            <w:r w:rsidR="00152B36" w:rsidRPr="009F084C">
              <w:rPr>
                <w:rFonts w:eastAsiaTheme="minorHAnsi"/>
                <w:lang w:eastAsia="en-US"/>
              </w:rPr>
              <w:t xml:space="preserve"> un uzturēšana</w:t>
            </w:r>
            <w:r w:rsidRPr="009F084C">
              <w:rPr>
                <w:rFonts w:eastAsiaTheme="minorHAnsi"/>
                <w:lang w:eastAsia="en-US"/>
              </w:rPr>
              <w:t>.</w:t>
            </w:r>
          </w:p>
          <w:p w:rsidR="00B80D63" w:rsidRPr="009F084C" w:rsidRDefault="008568A6" w:rsidP="00F15A0C">
            <w:pPr>
              <w:rPr>
                <w:bCs/>
              </w:rPr>
            </w:pPr>
            <w:r w:rsidRPr="009F084C">
              <w:rPr>
                <w:rFonts w:eastAsiaTheme="minorHAnsi"/>
                <w:lang w:eastAsia="en-US"/>
              </w:rPr>
              <w:t xml:space="preserve">Platforma paredz pilnveidot uzraudzību un kontroli dzīvnieku veselības un pārtikas nekaitīguma jomā, atjaunojot datu bāzes un </w:t>
            </w:r>
            <w:r w:rsidRPr="009F084C">
              <w:rPr>
                <w:rFonts w:eastAsiaTheme="minorHAnsi"/>
                <w:lang w:eastAsia="en-US"/>
              </w:rPr>
              <w:lastRenderedPageBreak/>
              <w:t>stiprinot informācijas apmaiņu starp iesaistītajām kompetentajām iestādēm - PVD, LDC, BIOR – un uzņēmējiem.</w:t>
            </w:r>
          </w:p>
        </w:tc>
      </w:tr>
      <w:tr w:rsidR="003E3720" w:rsidRPr="009F084C" w:rsidTr="00B80D63">
        <w:tc>
          <w:tcPr>
            <w:tcW w:w="3352" w:type="dxa"/>
          </w:tcPr>
          <w:p w:rsidR="00B80D63" w:rsidRPr="009F084C" w:rsidRDefault="008568A6" w:rsidP="00B80D63">
            <w:pPr>
              <w:pStyle w:val="ListParagraph"/>
              <w:spacing w:before="40" w:after="120"/>
              <w:ind w:left="0"/>
              <w:jc w:val="both"/>
              <w:rPr>
                <w:rFonts w:eastAsiaTheme="minorHAnsi"/>
                <w:lang w:eastAsia="en-US"/>
              </w:rPr>
            </w:pPr>
            <w:bookmarkStart w:id="10" w:name="_Hlk87524567"/>
            <w:r w:rsidRPr="009F084C">
              <w:rPr>
                <w:rFonts w:eastAsiaTheme="minorHAnsi"/>
                <w:lang w:eastAsia="en-US"/>
              </w:rPr>
              <w:lastRenderedPageBreak/>
              <w:t>Uz tirgu orientētas lopkopības nozares attīstība, d</w:t>
            </w:r>
            <w:r w:rsidR="00A96E03" w:rsidRPr="009F084C">
              <w:rPr>
                <w:rFonts w:eastAsiaTheme="minorHAnsi"/>
                <w:lang w:eastAsia="en-US"/>
              </w:rPr>
              <w:t>abas resursu ilgtspējīgas saglabāšana</w:t>
            </w:r>
            <w:r w:rsidRPr="009F084C">
              <w:rPr>
                <w:rFonts w:eastAsiaTheme="minorHAnsi"/>
                <w:lang w:eastAsia="en-US"/>
              </w:rPr>
              <w:t xml:space="preserve"> (ģenētiskie resursi)</w:t>
            </w:r>
          </w:p>
          <w:bookmarkEnd w:id="10"/>
          <w:p w:rsidR="00A96E03" w:rsidRPr="009F084C" w:rsidRDefault="00A96E03" w:rsidP="00B80D63">
            <w:pPr>
              <w:pStyle w:val="ListParagraph"/>
              <w:spacing w:before="40" w:after="120"/>
              <w:ind w:left="0"/>
              <w:jc w:val="both"/>
              <w:rPr>
                <w:bCs/>
              </w:rPr>
            </w:pPr>
          </w:p>
        </w:tc>
        <w:tc>
          <w:tcPr>
            <w:tcW w:w="2375" w:type="dxa"/>
          </w:tcPr>
          <w:p w:rsidR="00B80D63" w:rsidRPr="009F084C" w:rsidRDefault="008568A6" w:rsidP="00B80D63">
            <w:pPr>
              <w:pStyle w:val="ListParagraph"/>
              <w:spacing w:before="40" w:after="120"/>
              <w:ind w:left="0"/>
              <w:jc w:val="both"/>
              <w:rPr>
                <w:bCs/>
              </w:rPr>
            </w:pPr>
            <w:r w:rsidRPr="009F084C">
              <w:rPr>
                <w:rFonts w:eastAsiaTheme="minorHAnsi"/>
                <w:lang w:eastAsia="en-US"/>
              </w:rPr>
              <w:t xml:space="preserve">e-pakalpojumu pieejamības nodrošināšana </w:t>
            </w:r>
            <w:r w:rsidR="00152B36" w:rsidRPr="009F084C">
              <w:rPr>
                <w:rFonts w:eastAsiaTheme="minorHAnsi"/>
                <w:lang w:eastAsia="en-US"/>
              </w:rPr>
              <w:t>un uzturēšana</w:t>
            </w:r>
            <w:r w:rsidR="00D129C2">
              <w:rPr>
                <w:rFonts w:eastAsiaTheme="minorHAnsi"/>
                <w:lang w:eastAsia="en-US"/>
              </w:rPr>
              <w:t xml:space="preserve"> </w:t>
            </w:r>
            <w:r w:rsidRPr="009F084C">
              <w:rPr>
                <w:rFonts w:eastAsiaTheme="minorHAnsi"/>
                <w:lang w:eastAsia="en-US"/>
              </w:rPr>
              <w:t>portālā Latvija.lv”</w:t>
            </w:r>
          </w:p>
        </w:tc>
        <w:tc>
          <w:tcPr>
            <w:tcW w:w="2237" w:type="dxa"/>
          </w:tcPr>
          <w:p w:rsidR="00FA2DC8" w:rsidRPr="009F084C" w:rsidRDefault="008568A6" w:rsidP="00FA2DC8">
            <w:pPr>
              <w:rPr>
                <w:rFonts w:eastAsiaTheme="minorHAnsi"/>
                <w:lang w:eastAsia="en-US"/>
              </w:rPr>
            </w:pPr>
            <w:r w:rsidRPr="009F084C">
              <w:rPr>
                <w:rFonts w:eastAsiaTheme="minorHAnsi"/>
                <w:lang w:eastAsia="en-US"/>
              </w:rPr>
              <w:t>Ciltsdarba normatīvo prasību ieviešanai, šķirnes dzīvnieku audzētāju biedrību un organizāciju uzraudzība un kontroles sistēmas izveide</w:t>
            </w:r>
            <w:r w:rsidR="00152B36" w:rsidRPr="009F084C">
              <w:rPr>
                <w:rFonts w:eastAsiaTheme="minorHAnsi"/>
                <w:lang w:eastAsia="en-US"/>
              </w:rPr>
              <w:t xml:space="preserve"> un uzturēšana</w:t>
            </w:r>
            <w:r w:rsidRPr="009F084C">
              <w:rPr>
                <w:rFonts w:eastAsiaTheme="minorHAnsi"/>
                <w:lang w:eastAsia="en-US"/>
              </w:rPr>
              <w:t>;</w:t>
            </w:r>
          </w:p>
          <w:p w:rsidR="00B80D63" w:rsidRPr="009F084C" w:rsidRDefault="00B80D63" w:rsidP="00B80D63">
            <w:pPr>
              <w:pStyle w:val="ListParagraph"/>
              <w:spacing w:before="40" w:after="120"/>
              <w:ind w:left="0"/>
              <w:jc w:val="both"/>
              <w:rPr>
                <w:bCs/>
              </w:rPr>
            </w:pPr>
          </w:p>
        </w:tc>
        <w:tc>
          <w:tcPr>
            <w:tcW w:w="2668" w:type="dxa"/>
          </w:tcPr>
          <w:p w:rsidR="00B80D63" w:rsidRPr="009F084C" w:rsidRDefault="008568A6" w:rsidP="00B80D63">
            <w:pPr>
              <w:pStyle w:val="ListParagraph"/>
              <w:spacing w:before="40" w:after="120"/>
              <w:ind w:left="0"/>
              <w:jc w:val="both"/>
              <w:rPr>
                <w:bCs/>
              </w:rPr>
            </w:pPr>
            <w:r w:rsidRPr="009F084C">
              <w:rPr>
                <w:bCs/>
              </w:rPr>
              <w:t>Dzīvnieku audzēšanas programmu realizācijas uzraudzība, dzīvnieku pārraudzības datu reģistrēšanas e-</w:t>
            </w:r>
            <w:r w:rsidR="00E30F54" w:rsidRPr="009F084C">
              <w:rPr>
                <w:bCs/>
              </w:rPr>
              <w:t>sistēmas</w:t>
            </w:r>
            <w:r w:rsidRPr="009F084C">
              <w:rPr>
                <w:bCs/>
              </w:rPr>
              <w:t xml:space="preserve"> izveide</w:t>
            </w:r>
            <w:r w:rsidR="00CC5967" w:rsidRPr="009F084C">
              <w:rPr>
                <w:bCs/>
              </w:rPr>
              <w:t xml:space="preserve"> un uzturēšana</w:t>
            </w:r>
            <w:r w:rsidRPr="009F084C">
              <w:rPr>
                <w:bCs/>
              </w:rPr>
              <w:t>, ģenētiskā novērtējuma sistēmas uzlabošana, ģenētisko resursu saglabāšanas programmu uzraudzība</w:t>
            </w:r>
          </w:p>
        </w:tc>
      </w:tr>
      <w:tr w:rsidR="003E3720" w:rsidRPr="009F084C" w:rsidTr="00B80D63">
        <w:tc>
          <w:tcPr>
            <w:tcW w:w="3352" w:type="dxa"/>
          </w:tcPr>
          <w:p w:rsidR="00A96E03" w:rsidRPr="009F084C" w:rsidRDefault="008568A6" w:rsidP="00A96E03">
            <w:pPr>
              <w:rPr>
                <w:rFonts w:eastAsiaTheme="minorHAnsi"/>
                <w:lang w:eastAsia="en-US"/>
              </w:rPr>
            </w:pPr>
            <w:bookmarkStart w:id="11" w:name="_Hlk87524591"/>
            <w:r w:rsidRPr="009F084C">
              <w:rPr>
                <w:rFonts w:eastAsiaTheme="minorHAnsi"/>
                <w:lang w:eastAsia="en-US"/>
              </w:rPr>
              <w:t>Komunikācija ar sabiedrību,</w:t>
            </w:r>
          </w:p>
          <w:p w:rsidR="006342F2" w:rsidRPr="009F084C" w:rsidRDefault="008568A6" w:rsidP="006342F2">
            <w:pPr>
              <w:rPr>
                <w:rFonts w:eastAsiaTheme="minorHAnsi"/>
                <w:lang w:eastAsia="en-US"/>
              </w:rPr>
            </w:pPr>
            <w:r w:rsidRPr="009F084C">
              <w:rPr>
                <w:rFonts w:eastAsiaTheme="minorHAnsi"/>
                <w:lang w:eastAsia="en-US"/>
              </w:rPr>
              <w:t>LDC nodarbināto kapacitātes palielināšana;</w:t>
            </w:r>
          </w:p>
          <w:bookmarkEnd w:id="11"/>
          <w:p w:rsidR="00A96E03" w:rsidRPr="009F084C" w:rsidRDefault="00A96E03" w:rsidP="00A96E03">
            <w:pPr>
              <w:pStyle w:val="ListParagraph"/>
              <w:spacing w:before="40" w:after="120"/>
              <w:ind w:left="0"/>
              <w:jc w:val="both"/>
              <w:rPr>
                <w:bCs/>
              </w:rPr>
            </w:pPr>
          </w:p>
        </w:tc>
        <w:tc>
          <w:tcPr>
            <w:tcW w:w="2375" w:type="dxa"/>
          </w:tcPr>
          <w:p w:rsidR="00A96E03" w:rsidRPr="009F084C" w:rsidRDefault="008568A6" w:rsidP="00A96E03">
            <w:pPr>
              <w:pStyle w:val="ListParagraph"/>
              <w:spacing w:before="40" w:after="120"/>
              <w:ind w:left="0"/>
              <w:jc w:val="both"/>
              <w:rPr>
                <w:bCs/>
              </w:rPr>
            </w:pPr>
            <w:r w:rsidRPr="009F084C">
              <w:rPr>
                <w:rFonts w:eastAsiaTheme="minorHAnsi"/>
                <w:lang w:eastAsia="en-US"/>
              </w:rPr>
              <w:t xml:space="preserve">e-pakalpojumu pieejamības nodrošināšana </w:t>
            </w:r>
            <w:r w:rsidR="00CC5967" w:rsidRPr="009F084C">
              <w:rPr>
                <w:rFonts w:eastAsiaTheme="minorHAnsi"/>
                <w:lang w:eastAsia="en-US"/>
              </w:rPr>
              <w:t xml:space="preserve"> un uzturēšana </w:t>
            </w:r>
            <w:r w:rsidRPr="009F084C">
              <w:rPr>
                <w:rFonts w:eastAsiaTheme="minorHAnsi"/>
                <w:lang w:eastAsia="en-US"/>
              </w:rPr>
              <w:t>portālā Latvija.lv”</w:t>
            </w:r>
          </w:p>
        </w:tc>
        <w:tc>
          <w:tcPr>
            <w:tcW w:w="2237" w:type="dxa"/>
          </w:tcPr>
          <w:p w:rsidR="00A96E03" w:rsidRPr="009F084C" w:rsidRDefault="008568A6" w:rsidP="00A96E03">
            <w:pPr>
              <w:pStyle w:val="ListParagraph"/>
              <w:spacing w:before="40" w:after="120"/>
              <w:ind w:left="0"/>
              <w:jc w:val="both"/>
              <w:rPr>
                <w:bCs/>
              </w:rPr>
            </w:pPr>
            <w:r w:rsidRPr="009F084C">
              <w:rPr>
                <w:bCs/>
              </w:rPr>
              <w:t xml:space="preserve">Izveidojot e-reģistra sistēmas paredzēts nodrošināt informācijas ātrākai izplatībai e-pastus </w:t>
            </w:r>
          </w:p>
        </w:tc>
        <w:tc>
          <w:tcPr>
            <w:tcW w:w="2668" w:type="dxa"/>
          </w:tcPr>
          <w:p w:rsidR="00A96E03" w:rsidRPr="009F084C" w:rsidRDefault="008568A6" w:rsidP="00A96E03">
            <w:pPr>
              <w:pStyle w:val="ListParagraph"/>
              <w:spacing w:before="40" w:after="120"/>
              <w:ind w:left="0"/>
              <w:jc w:val="both"/>
              <w:rPr>
                <w:bCs/>
              </w:rPr>
            </w:pPr>
            <w:r w:rsidRPr="009F084C">
              <w:rPr>
                <w:bCs/>
              </w:rPr>
              <w:t>aktuālās informācijas nodrošināšana pakalpojumu ņēmējiem</w:t>
            </w:r>
          </w:p>
          <w:p w:rsidR="00FF0399" w:rsidRPr="009F084C" w:rsidRDefault="008568A6" w:rsidP="00A96E03">
            <w:pPr>
              <w:pStyle w:val="ListParagraph"/>
              <w:spacing w:before="40" w:after="120"/>
              <w:ind w:left="0"/>
              <w:jc w:val="both"/>
              <w:rPr>
                <w:bCs/>
              </w:rPr>
            </w:pPr>
            <w:r w:rsidRPr="009F084C">
              <w:rPr>
                <w:bCs/>
              </w:rPr>
              <w:t>Apmācības, kvalifikācijas celšana darbiniekiem</w:t>
            </w:r>
          </w:p>
        </w:tc>
      </w:tr>
      <w:tr w:rsidR="003E3720" w:rsidRPr="009F084C" w:rsidTr="00B80D63">
        <w:tc>
          <w:tcPr>
            <w:tcW w:w="3352" w:type="dxa"/>
          </w:tcPr>
          <w:p w:rsidR="00A96E03" w:rsidRPr="009F084C" w:rsidRDefault="008568A6" w:rsidP="00A96E03">
            <w:pPr>
              <w:pStyle w:val="ListParagraph"/>
              <w:spacing w:before="40" w:after="120"/>
              <w:ind w:left="0"/>
              <w:jc w:val="both"/>
              <w:rPr>
                <w:bCs/>
              </w:rPr>
            </w:pPr>
            <w:bookmarkStart w:id="12" w:name="_Hlk87524637"/>
            <w:r w:rsidRPr="009F084C">
              <w:rPr>
                <w:bCs/>
              </w:rPr>
              <w:t>ZM nozares Datu centra uzturēšana</w:t>
            </w:r>
            <w:bookmarkEnd w:id="12"/>
          </w:p>
        </w:tc>
        <w:tc>
          <w:tcPr>
            <w:tcW w:w="2375" w:type="dxa"/>
          </w:tcPr>
          <w:p w:rsidR="00A96E03" w:rsidRPr="009F084C" w:rsidRDefault="008568A6" w:rsidP="00A96E03">
            <w:pPr>
              <w:pStyle w:val="ListParagraph"/>
              <w:spacing w:before="40" w:after="120"/>
              <w:ind w:left="0"/>
              <w:jc w:val="both"/>
              <w:rPr>
                <w:bCs/>
              </w:rPr>
            </w:pPr>
            <w:r w:rsidRPr="009F084C">
              <w:rPr>
                <w:bCs/>
              </w:rPr>
              <w:t>Pakalpojuma kvalitātes uzlabošana</w:t>
            </w:r>
          </w:p>
        </w:tc>
        <w:tc>
          <w:tcPr>
            <w:tcW w:w="2237" w:type="dxa"/>
          </w:tcPr>
          <w:p w:rsidR="00A96E03" w:rsidRPr="009F084C" w:rsidRDefault="008568A6" w:rsidP="00A96E03">
            <w:pPr>
              <w:pStyle w:val="ListParagraph"/>
              <w:spacing w:before="40" w:after="120"/>
              <w:ind w:left="0"/>
              <w:jc w:val="both"/>
              <w:rPr>
                <w:bCs/>
              </w:rPr>
            </w:pPr>
            <w:r w:rsidRPr="009F084C">
              <w:rPr>
                <w:bCs/>
              </w:rPr>
              <w:t>Pieteikti prioritārajos pasākumos modernizācijas, attīstības plānojumi</w:t>
            </w:r>
          </w:p>
          <w:p w:rsidR="00FF0399" w:rsidRPr="009F084C" w:rsidRDefault="008568A6" w:rsidP="00A96E03">
            <w:pPr>
              <w:pStyle w:val="ListParagraph"/>
              <w:spacing w:before="40" w:after="120"/>
              <w:ind w:left="0"/>
              <w:jc w:val="both"/>
              <w:rPr>
                <w:bCs/>
              </w:rPr>
            </w:pPr>
            <w:r w:rsidRPr="009F084C">
              <w:rPr>
                <w:bCs/>
              </w:rPr>
              <w:t>Uzturēšanai un attīstībai pieprasīts papildus finansējums</w:t>
            </w:r>
          </w:p>
        </w:tc>
        <w:tc>
          <w:tcPr>
            <w:tcW w:w="2668" w:type="dxa"/>
          </w:tcPr>
          <w:p w:rsidR="00A96E03" w:rsidRPr="009F084C" w:rsidRDefault="008568A6" w:rsidP="00A96E03">
            <w:pPr>
              <w:pStyle w:val="ListParagraph"/>
              <w:spacing w:before="40" w:after="120"/>
              <w:ind w:left="0"/>
              <w:jc w:val="both"/>
              <w:rPr>
                <w:bCs/>
              </w:rPr>
            </w:pPr>
            <w:r w:rsidRPr="009F084C">
              <w:rPr>
                <w:bCs/>
              </w:rPr>
              <w:t>Uzlabot drošības pasākumus</w:t>
            </w:r>
            <w:r w:rsidR="00CD232F" w:rsidRPr="009F084C">
              <w:rPr>
                <w:bCs/>
              </w:rPr>
              <w:t xml:space="preserve"> centra</w:t>
            </w:r>
            <w:r w:rsidRPr="009F084C">
              <w:rPr>
                <w:bCs/>
              </w:rPr>
              <w:t xml:space="preserve"> darba nepārtrauktības nodrošināšanai </w:t>
            </w:r>
          </w:p>
        </w:tc>
      </w:tr>
      <w:tr w:rsidR="003E3720" w:rsidRPr="009F084C" w:rsidTr="00B80D63">
        <w:tc>
          <w:tcPr>
            <w:tcW w:w="3352" w:type="dxa"/>
          </w:tcPr>
          <w:p w:rsidR="00A96E03" w:rsidRPr="009F084C" w:rsidRDefault="008568A6" w:rsidP="00A96E03">
            <w:pPr>
              <w:pStyle w:val="ListParagraph"/>
              <w:spacing w:before="40" w:after="120"/>
              <w:ind w:left="0"/>
              <w:jc w:val="both"/>
              <w:rPr>
                <w:bCs/>
              </w:rPr>
            </w:pPr>
            <w:r w:rsidRPr="009F084C">
              <w:rPr>
                <w:rFonts w:eastAsiaTheme="minorHAnsi"/>
                <w:lang w:eastAsia="en-US"/>
              </w:rPr>
              <w:t>Pārstāvniecība citās Latvijas un starptautiskās institūcijās</w:t>
            </w:r>
          </w:p>
        </w:tc>
        <w:tc>
          <w:tcPr>
            <w:tcW w:w="2375" w:type="dxa"/>
          </w:tcPr>
          <w:p w:rsidR="00A96E03" w:rsidRPr="009F084C" w:rsidRDefault="008568A6" w:rsidP="00A96E03">
            <w:pPr>
              <w:pStyle w:val="ListParagraph"/>
              <w:spacing w:before="40" w:after="120"/>
              <w:ind w:left="0"/>
              <w:jc w:val="both"/>
              <w:rPr>
                <w:bCs/>
              </w:rPr>
            </w:pPr>
            <w:r w:rsidRPr="009F084C">
              <w:rPr>
                <w:bCs/>
              </w:rPr>
              <w:t>Pakalpojuma kvalitātes uzlabošana</w:t>
            </w:r>
          </w:p>
        </w:tc>
        <w:tc>
          <w:tcPr>
            <w:tcW w:w="2237" w:type="dxa"/>
          </w:tcPr>
          <w:p w:rsidR="00A96E03" w:rsidRPr="009F084C" w:rsidRDefault="008568A6" w:rsidP="00A96E03">
            <w:pPr>
              <w:pStyle w:val="ListParagraph"/>
              <w:spacing w:before="40" w:after="120"/>
              <w:ind w:left="0"/>
              <w:jc w:val="both"/>
              <w:rPr>
                <w:bCs/>
              </w:rPr>
            </w:pPr>
            <w:r w:rsidRPr="009F084C">
              <w:rPr>
                <w:bCs/>
              </w:rPr>
              <w:t>Prioritātes iesniegts pārstāvniecības nodrošināšanai un popularizēšanai nepieciešamās izmaksas un pasākumi, kas jāapmeklē vai jāorganizē Latvijai, valsts prestiža celšanai.</w:t>
            </w:r>
          </w:p>
        </w:tc>
        <w:tc>
          <w:tcPr>
            <w:tcW w:w="2668" w:type="dxa"/>
          </w:tcPr>
          <w:p w:rsidR="00A96E03" w:rsidRPr="009F084C" w:rsidRDefault="008568A6" w:rsidP="00A96E03">
            <w:pPr>
              <w:pStyle w:val="ListParagraph"/>
              <w:spacing w:before="40" w:after="120"/>
              <w:ind w:left="0"/>
              <w:jc w:val="both"/>
              <w:rPr>
                <w:bCs/>
              </w:rPr>
            </w:pPr>
            <w:r w:rsidRPr="009F084C">
              <w:rPr>
                <w:bCs/>
              </w:rPr>
              <w:t xml:space="preserve">Savlaicīgi iesniegt informāciju pēc pieprasījuma ES, </w:t>
            </w:r>
            <w:r w:rsidR="00CD232F" w:rsidRPr="009F084C">
              <w:rPr>
                <w:bCs/>
              </w:rPr>
              <w:t xml:space="preserve">ICAR, </w:t>
            </w:r>
            <w:proofErr w:type="spellStart"/>
            <w:r w:rsidR="00CD232F" w:rsidRPr="009F084C">
              <w:rPr>
                <w:bCs/>
              </w:rPr>
              <w:t>Interbull</w:t>
            </w:r>
            <w:proofErr w:type="spellEnd"/>
            <w:r w:rsidR="00CD232F" w:rsidRPr="009F084C">
              <w:rPr>
                <w:bCs/>
              </w:rPr>
              <w:t>,</w:t>
            </w:r>
            <w:r w:rsidR="008C451B" w:rsidRPr="009F084C">
              <w:rPr>
                <w:bCs/>
              </w:rPr>
              <w:t xml:space="preserve"> </w:t>
            </w:r>
            <w:proofErr w:type="spellStart"/>
            <w:r w:rsidR="008C451B" w:rsidRPr="009F084C">
              <w:rPr>
                <w:bCs/>
              </w:rPr>
              <w:t>Interbeef</w:t>
            </w:r>
            <w:proofErr w:type="spellEnd"/>
            <w:r w:rsidR="008C451B" w:rsidRPr="009F084C">
              <w:rPr>
                <w:bCs/>
              </w:rPr>
              <w:t xml:space="preserve">, </w:t>
            </w:r>
            <w:r w:rsidR="00CD232F" w:rsidRPr="009F084C">
              <w:rPr>
                <w:bCs/>
              </w:rPr>
              <w:t xml:space="preserve"> IDF</w:t>
            </w:r>
            <w:r w:rsidR="00264F18" w:rsidRPr="009F084C">
              <w:rPr>
                <w:bCs/>
              </w:rPr>
              <w:t>,</w:t>
            </w:r>
            <w:r w:rsidR="008C451B" w:rsidRPr="009F084C">
              <w:rPr>
                <w:bCs/>
              </w:rPr>
              <w:t xml:space="preserve"> </w:t>
            </w:r>
            <w:r w:rsidR="00264F18" w:rsidRPr="009F084C">
              <w:rPr>
                <w:bCs/>
              </w:rPr>
              <w:t xml:space="preserve">EAAP </w:t>
            </w:r>
            <w:r w:rsidR="00CD232F" w:rsidRPr="009F084C">
              <w:rPr>
                <w:bCs/>
              </w:rPr>
              <w:t xml:space="preserve"> un citās organizācijās, popularizēt lopkopības nozares panākumus</w:t>
            </w:r>
          </w:p>
        </w:tc>
      </w:tr>
    </w:tbl>
    <w:p w:rsidR="00B80D63" w:rsidRPr="009F084C" w:rsidRDefault="00B80D63" w:rsidP="005E2D9D">
      <w:pPr>
        <w:pStyle w:val="ListParagraph"/>
        <w:spacing w:before="40" w:after="120"/>
        <w:jc w:val="both"/>
        <w:rPr>
          <w:bCs/>
        </w:rPr>
      </w:pPr>
    </w:p>
    <w:p w:rsidR="00B80D63" w:rsidRPr="009F084C" w:rsidRDefault="00B80D63" w:rsidP="005E2D9D">
      <w:pPr>
        <w:pStyle w:val="ListParagraph"/>
        <w:spacing w:before="40" w:after="120"/>
        <w:jc w:val="both"/>
        <w:rPr>
          <w:bCs/>
        </w:rPr>
      </w:pPr>
    </w:p>
    <w:p w:rsidR="005E2D9D" w:rsidRPr="009F084C" w:rsidRDefault="005E2D9D" w:rsidP="005E2D9D">
      <w:pPr>
        <w:spacing w:before="40"/>
        <w:jc w:val="both"/>
        <w:rPr>
          <w:b/>
          <w:sz w:val="28"/>
          <w:szCs w:val="28"/>
        </w:rPr>
      </w:pPr>
    </w:p>
    <w:p w:rsidR="005E2D9D" w:rsidRPr="009F084C" w:rsidRDefault="005E2D9D" w:rsidP="005E2D9D">
      <w:pPr>
        <w:jc w:val="both"/>
        <w:rPr>
          <w:sz w:val="22"/>
          <w:szCs w:val="22"/>
          <w:u w:val="single"/>
        </w:rPr>
      </w:pPr>
      <w:bookmarkStart w:id="13" w:name="_Hlk87526193"/>
    </w:p>
    <w:p w:rsidR="005E2D9D" w:rsidRPr="009F084C" w:rsidRDefault="005E2D9D" w:rsidP="005E2D9D">
      <w:pPr>
        <w:spacing w:before="40" w:after="120"/>
        <w:jc w:val="both"/>
        <w:rPr>
          <w:bCs/>
        </w:rPr>
      </w:pPr>
    </w:p>
    <w:bookmarkEnd w:id="13"/>
    <w:p w:rsidR="005E2D9D" w:rsidRPr="009F084C" w:rsidRDefault="005E2D9D" w:rsidP="005E2D9D">
      <w:pPr>
        <w:spacing w:before="40"/>
        <w:rPr>
          <w:sz w:val="22"/>
          <w:szCs w:val="22"/>
          <w:lang w:eastAsia="ru-RU"/>
        </w:rPr>
      </w:pPr>
    </w:p>
    <w:p w:rsidR="005E2D9D" w:rsidRPr="009F084C" w:rsidRDefault="005E2D9D" w:rsidP="005E2D9D">
      <w:pPr>
        <w:spacing w:before="40" w:after="120"/>
        <w:jc w:val="right"/>
        <w:rPr>
          <w:b/>
          <w:sz w:val="28"/>
          <w:szCs w:val="28"/>
        </w:rPr>
      </w:pPr>
    </w:p>
    <w:p w:rsidR="005E2D9D" w:rsidRPr="009F084C" w:rsidRDefault="005E2D9D" w:rsidP="005E2D9D">
      <w:pPr>
        <w:pStyle w:val="ListParagraph"/>
        <w:spacing w:before="120"/>
        <w:ind w:left="426"/>
        <w:rPr>
          <w:b/>
          <w:sz w:val="28"/>
          <w:szCs w:val="28"/>
        </w:rPr>
      </w:pPr>
    </w:p>
    <w:p w:rsidR="0003243D" w:rsidRPr="009F084C" w:rsidRDefault="008568A6" w:rsidP="0003243D">
      <w:pPr>
        <w:spacing w:after="160" w:line="259" w:lineRule="auto"/>
        <w:rPr>
          <w:b/>
          <w:bCs/>
          <w:sz w:val="48"/>
          <w:szCs w:val="48"/>
        </w:rPr>
      </w:pPr>
      <w:r w:rsidRPr="009F084C">
        <w:rPr>
          <w:b/>
          <w:bCs/>
          <w:sz w:val="48"/>
          <w:szCs w:val="48"/>
        </w:rPr>
        <w:lastRenderedPageBreak/>
        <w:t xml:space="preserve">Lauksaimniecības datu centra darbības virzieni </w:t>
      </w:r>
    </w:p>
    <w:p w:rsidR="00025470" w:rsidRPr="009F084C" w:rsidRDefault="00025470" w:rsidP="001A0A9C">
      <w:pPr>
        <w:pStyle w:val="tv2132"/>
        <w:spacing w:line="240" w:lineRule="auto"/>
        <w:ind w:firstLine="0"/>
        <w:jc w:val="both"/>
        <w:rPr>
          <w:color w:val="auto"/>
          <w:sz w:val="24"/>
          <w:szCs w:val="24"/>
        </w:rPr>
      </w:pPr>
    </w:p>
    <w:p w:rsidR="00C01CE9" w:rsidRPr="009F084C" w:rsidRDefault="008568A6" w:rsidP="001A0A9C">
      <w:pPr>
        <w:pStyle w:val="tv2132"/>
        <w:spacing w:line="240" w:lineRule="auto"/>
        <w:ind w:firstLine="0"/>
        <w:jc w:val="both"/>
        <w:rPr>
          <w:color w:val="auto"/>
          <w:sz w:val="22"/>
          <w:szCs w:val="22"/>
        </w:rPr>
      </w:pPr>
      <w:r w:rsidRPr="009F084C">
        <w:rPr>
          <w:color w:val="auto"/>
          <w:sz w:val="22"/>
          <w:szCs w:val="22"/>
        </w:rPr>
        <w:t xml:space="preserve">Stratēģijas </w:t>
      </w:r>
      <w:r w:rsidR="00EB5EF9" w:rsidRPr="009F084C">
        <w:rPr>
          <w:color w:val="auto"/>
          <w:sz w:val="22"/>
          <w:szCs w:val="22"/>
        </w:rPr>
        <w:t>darbības laikā</w:t>
      </w:r>
      <w:r w:rsidRPr="009F084C">
        <w:rPr>
          <w:color w:val="auto"/>
          <w:sz w:val="22"/>
          <w:szCs w:val="22"/>
        </w:rPr>
        <w:t xml:space="preserve"> </w:t>
      </w:r>
      <w:r w:rsidR="00683B5F" w:rsidRPr="009F084C">
        <w:rPr>
          <w:color w:val="auto"/>
          <w:sz w:val="22"/>
          <w:szCs w:val="22"/>
        </w:rPr>
        <w:t>esam izvirzījuši</w:t>
      </w:r>
      <w:r w:rsidRPr="009F084C">
        <w:rPr>
          <w:color w:val="auto"/>
          <w:sz w:val="22"/>
          <w:szCs w:val="22"/>
        </w:rPr>
        <w:t xml:space="preserve"> šād</w:t>
      </w:r>
      <w:r w:rsidR="0003243D" w:rsidRPr="009F084C">
        <w:rPr>
          <w:color w:val="auto"/>
          <w:sz w:val="22"/>
          <w:szCs w:val="22"/>
        </w:rPr>
        <w:t>us darbības virzienus</w:t>
      </w:r>
      <w:r w:rsidRPr="009F084C">
        <w:rPr>
          <w:color w:val="auto"/>
          <w:sz w:val="22"/>
          <w:szCs w:val="22"/>
        </w:rPr>
        <w:t>:</w:t>
      </w:r>
    </w:p>
    <w:p w:rsidR="006D5BC1" w:rsidRPr="009F084C" w:rsidRDefault="006D5BC1" w:rsidP="001A0A9C">
      <w:pPr>
        <w:pStyle w:val="tv2132"/>
        <w:spacing w:line="240" w:lineRule="auto"/>
        <w:ind w:firstLine="0"/>
        <w:jc w:val="both"/>
        <w:rPr>
          <w:color w:val="auto"/>
          <w:sz w:val="22"/>
          <w:szCs w:val="22"/>
        </w:rPr>
      </w:pPr>
    </w:p>
    <w:p w:rsidR="00606338" w:rsidRPr="009F084C" w:rsidRDefault="008568A6" w:rsidP="00F15A0C">
      <w:pPr>
        <w:pStyle w:val="tv2132"/>
        <w:numPr>
          <w:ilvl w:val="0"/>
          <w:numId w:val="33"/>
        </w:numPr>
        <w:spacing w:line="240" w:lineRule="auto"/>
        <w:jc w:val="both"/>
        <w:rPr>
          <w:color w:val="auto"/>
          <w:sz w:val="22"/>
          <w:szCs w:val="22"/>
        </w:rPr>
      </w:pPr>
      <w:r w:rsidRPr="009F084C">
        <w:rPr>
          <w:color w:val="auto"/>
          <w:sz w:val="22"/>
          <w:szCs w:val="22"/>
        </w:rPr>
        <w:t>Dzīvnieku reģistra uzturēšana un attīstība, objektu un operatoru reģistra  uzturēšana un attīstība</w:t>
      </w:r>
    </w:p>
    <w:p w:rsidR="00606338" w:rsidRPr="009F084C" w:rsidRDefault="008568A6" w:rsidP="00F15A0C">
      <w:pPr>
        <w:pStyle w:val="tv2132"/>
        <w:numPr>
          <w:ilvl w:val="0"/>
          <w:numId w:val="33"/>
        </w:numPr>
        <w:spacing w:line="240" w:lineRule="auto"/>
        <w:jc w:val="both"/>
        <w:rPr>
          <w:sz w:val="22"/>
          <w:szCs w:val="22"/>
        </w:rPr>
      </w:pPr>
      <w:r w:rsidRPr="009F084C">
        <w:rPr>
          <w:sz w:val="22"/>
          <w:szCs w:val="22"/>
        </w:rPr>
        <w:t>Pārtikas kvalitātes uzraudzības informācijas nodrošināšana</w:t>
      </w:r>
    </w:p>
    <w:p w:rsidR="00606338" w:rsidRPr="009F084C" w:rsidRDefault="008568A6" w:rsidP="00F15A0C">
      <w:pPr>
        <w:pStyle w:val="tv2132"/>
        <w:numPr>
          <w:ilvl w:val="0"/>
          <w:numId w:val="33"/>
        </w:numPr>
        <w:spacing w:line="240" w:lineRule="auto"/>
        <w:jc w:val="both"/>
        <w:rPr>
          <w:sz w:val="22"/>
          <w:szCs w:val="22"/>
        </w:rPr>
      </w:pPr>
      <w:r w:rsidRPr="009F084C">
        <w:rPr>
          <w:sz w:val="22"/>
          <w:szCs w:val="22"/>
        </w:rPr>
        <w:t>Dzīvnieku audzēšanas un ciltsdarba pasākumu ieviešana, ģenētisko  resursu ilgtspējīga saglabāšana</w:t>
      </w:r>
    </w:p>
    <w:p w:rsidR="00606338" w:rsidRPr="009F084C" w:rsidRDefault="008568A6" w:rsidP="00F15A0C">
      <w:pPr>
        <w:pStyle w:val="tv2132"/>
        <w:numPr>
          <w:ilvl w:val="0"/>
          <w:numId w:val="33"/>
        </w:numPr>
        <w:spacing w:line="240" w:lineRule="auto"/>
        <w:jc w:val="both"/>
        <w:rPr>
          <w:sz w:val="22"/>
          <w:szCs w:val="22"/>
        </w:rPr>
      </w:pPr>
      <w:r w:rsidRPr="009F084C">
        <w:rPr>
          <w:sz w:val="22"/>
          <w:szCs w:val="22"/>
        </w:rPr>
        <w:t>Lopkopības nozares  attīstības veicināšana</w:t>
      </w:r>
    </w:p>
    <w:p w:rsidR="0024783D" w:rsidRPr="009F084C" w:rsidRDefault="008568A6" w:rsidP="00F15A0C">
      <w:pPr>
        <w:pStyle w:val="tv2132"/>
        <w:numPr>
          <w:ilvl w:val="0"/>
          <w:numId w:val="33"/>
        </w:numPr>
        <w:spacing w:line="240" w:lineRule="auto"/>
        <w:jc w:val="both"/>
        <w:rPr>
          <w:sz w:val="22"/>
          <w:szCs w:val="22"/>
        </w:rPr>
      </w:pPr>
      <w:r w:rsidRPr="009F084C">
        <w:rPr>
          <w:sz w:val="22"/>
          <w:szCs w:val="22"/>
        </w:rPr>
        <w:t>Mājas (istabas) dzīvnieku identifikācija un izsekojamība</w:t>
      </w:r>
    </w:p>
    <w:p w:rsidR="00606338" w:rsidRPr="009F084C" w:rsidRDefault="008568A6" w:rsidP="00F15A0C">
      <w:pPr>
        <w:pStyle w:val="tv2132"/>
        <w:numPr>
          <w:ilvl w:val="0"/>
          <w:numId w:val="33"/>
        </w:numPr>
        <w:spacing w:line="240" w:lineRule="auto"/>
        <w:jc w:val="both"/>
        <w:rPr>
          <w:sz w:val="22"/>
          <w:szCs w:val="22"/>
        </w:rPr>
      </w:pPr>
      <w:r w:rsidRPr="009F084C">
        <w:rPr>
          <w:bCs/>
          <w:color w:val="221100"/>
          <w:sz w:val="24"/>
          <w:szCs w:val="24"/>
        </w:rPr>
        <w:t>ZM Nozares Datu centra uzturēšana un LDC IT sistēmu attīstība</w:t>
      </w:r>
      <w:r w:rsidRPr="009F084C">
        <w:t xml:space="preserve"> </w:t>
      </w:r>
    </w:p>
    <w:p w:rsidR="0095071D" w:rsidRPr="009F084C" w:rsidRDefault="0095071D" w:rsidP="001A0A9C">
      <w:pPr>
        <w:pStyle w:val="tv2132"/>
        <w:spacing w:line="240" w:lineRule="auto"/>
        <w:ind w:firstLine="0"/>
        <w:jc w:val="both"/>
        <w:rPr>
          <w:color w:val="auto"/>
          <w:sz w:val="24"/>
          <w:szCs w:val="24"/>
        </w:rPr>
      </w:pPr>
    </w:p>
    <w:p w:rsidR="00355136" w:rsidRPr="009F084C" w:rsidRDefault="008568A6" w:rsidP="001A0A9C">
      <w:pPr>
        <w:pStyle w:val="tv2132"/>
        <w:spacing w:line="240" w:lineRule="auto"/>
        <w:ind w:firstLine="0"/>
        <w:jc w:val="both"/>
        <w:rPr>
          <w:color w:val="auto"/>
          <w:sz w:val="24"/>
          <w:szCs w:val="24"/>
        </w:rPr>
      </w:pPr>
      <w:r w:rsidRPr="009F084C">
        <w:rPr>
          <w:bCs/>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173356</wp:posOffset>
                </wp:positionV>
                <wp:extent cx="6372225" cy="736600"/>
                <wp:effectExtent l="0" t="0" r="9525" b="6350"/>
                <wp:wrapNone/>
                <wp:docPr id="1" name="Text Box 1"/>
                <wp:cNvGraphicFramePr/>
                <a:graphic xmlns:a="http://schemas.openxmlformats.org/drawingml/2006/main">
                  <a:graphicData uri="http://schemas.microsoft.com/office/word/2010/wordprocessingShape">
                    <wps:wsp>
                      <wps:cNvSpPr txBox="1"/>
                      <wps:spPr>
                        <a:xfrm>
                          <a:off x="0" y="0"/>
                          <a:ext cx="6372225" cy="736600"/>
                        </a:xfrm>
                        <a:prstGeom prst="rect">
                          <a:avLst/>
                        </a:prstGeom>
                        <a:solidFill>
                          <a:srgbClr val="92D050"/>
                        </a:solidFill>
                        <a:ln w="6350">
                          <a:noFill/>
                        </a:ln>
                      </wps:spPr>
                      <wps:txbx>
                        <w:txbxContent>
                          <w:p w:rsidR="009F084C" w:rsidRPr="00F15A0C" w:rsidRDefault="009F084C" w:rsidP="0003243D">
                            <w:pPr>
                              <w:pStyle w:val="ListParagraph"/>
                              <w:numPr>
                                <w:ilvl w:val="0"/>
                                <w:numId w:val="20"/>
                              </w:numPr>
                              <w:spacing w:before="120"/>
                              <w:rPr>
                                <w:b/>
                                <w:bCs/>
                                <w:color w:val="221100"/>
                                <w:sz w:val="22"/>
                                <w:szCs w:val="22"/>
                              </w:rPr>
                            </w:pPr>
                            <w:r w:rsidRPr="00F15A0C">
                              <w:rPr>
                                <w:b/>
                                <w:bCs/>
                                <w:color w:val="221100"/>
                                <w:sz w:val="32"/>
                                <w:szCs w:val="32"/>
                              </w:rPr>
                              <w:t xml:space="preserve">Darbības virziens: </w:t>
                            </w:r>
                            <w:r w:rsidRPr="00F15A0C">
                              <w:rPr>
                                <w:sz w:val="22"/>
                                <w:szCs w:val="22"/>
                              </w:rPr>
                              <w:t>D</w:t>
                            </w:r>
                            <w:r w:rsidRPr="00F15A0C">
                              <w:rPr>
                                <w:rFonts w:eastAsia="Calibri"/>
                                <w:sz w:val="22"/>
                                <w:szCs w:val="22"/>
                              </w:rPr>
                              <w:t>zīvnieku reģistra uzturēšana un attīstība, o</w:t>
                            </w:r>
                            <w:r w:rsidRPr="00F15A0C">
                              <w:rPr>
                                <w:sz w:val="22"/>
                                <w:szCs w:val="22"/>
                              </w:rPr>
                              <w:t>bjektu un operatoru reģistra  uzturēšana un 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0;margin-top:13.65pt;width:501.75pt;height:5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" fillcolor="#92d050" stroked="f" strokeweight=".5pt">
                <v:textbox>
                  <w:txbxContent>
                    <w:p w:rsidR="009F084C" w:rsidRPr="00F15A0C" w:rsidRDefault="009F084C" w:rsidP="0003243D">
                      <w:pPr>
                        <w:pStyle w:val="ListParagraph"/>
                        <w:numPr>
                          <w:ilvl w:val="0"/>
                          <w:numId w:val="20"/>
                        </w:numPr>
                        <w:spacing w:before="120"/>
                        <w:rPr>
                          <w:b/>
                          <w:bCs/>
                          <w:color w:val="221100"/>
                          <w:sz w:val="22"/>
                          <w:szCs w:val="22"/>
                        </w:rPr>
                      </w:pPr>
                      <w:r w:rsidRPr="00F15A0C">
                        <w:rPr>
                          <w:b/>
                          <w:bCs/>
                          <w:color w:val="221100"/>
                          <w:sz w:val="32"/>
                          <w:szCs w:val="32"/>
                        </w:rPr>
                        <w:t xml:space="preserve">Darbības virziens: </w:t>
                      </w:r>
                      <w:r w:rsidRPr="00F15A0C">
                        <w:rPr>
                          <w:sz w:val="22"/>
                          <w:szCs w:val="22"/>
                        </w:rPr>
                        <w:t>D</w:t>
                      </w:r>
                      <w:r w:rsidRPr="00F15A0C">
                        <w:rPr>
                          <w:rFonts w:eastAsia="Calibri"/>
                          <w:sz w:val="22"/>
                          <w:szCs w:val="22"/>
                        </w:rPr>
                        <w:t>zīvnieku reģistra uzturēšana un attīstība, o</w:t>
                      </w:r>
                      <w:r w:rsidRPr="00F15A0C">
                        <w:rPr>
                          <w:sz w:val="22"/>
                          <w:szCs w:val="22"/>
                        </w:rPr>
                        <w:t>bjektu un operatoru reģistra  uzturēšana un attīstība</w:t>
                      </w:r>
                    </w:p>
                  </w:txbxContent>
                </v:textbox>
                <w10:wrap anchorx="margin"/>
              </v:shape>
            </w:pict>
          </mc:Fallback>
        </mc:AlternateContent>
      </w:r>
    </w:p>
    <w:p w:rsidR="00E509EC" w:rsidRPr="009F084C" w:rsidRDefault="00E509EC" w:rsidP="00E509EC">
      <w:pPr>
        <w:spacing w:before="40" w:after="120"/>
        <w:jc w:val="both"/>
        <w:rPr>
          <w:bCs/>
          <w:sz w:val="22"/>
          <w:szCs w:val="22"/>
        </w:rPr>
      </w:pPr>
    </w:p>
    <w:p w:rsidR="00E509EC" w:rsidRPr="009F084C" w:rsidRDefault="00E509EC" w:rsidP="00E509EC">
      <w:pPr>
        <w:spacing w:before="40" w:after="120"/>
        <w:jc w:val="both"/>
        <w:rPr>
          <w:bCs/>
          <w:sz w:val="22"/>
          <w:szCs w:val="22"/>
        </w:rPr>
      </w:pPr>
    </w:p>
    <w:p w:rsidR="00E509EC" w:rsidRPr="009F084C" w:rsidRDefault="00E509EC" w:rsidP="00E509EC">
      <w:pPr>
        <w:spacing w:before="40" w:after="120"/>
        <w:jc w:val="both"/>
        <w:rPr>
          <w:bCs/>
          <w:sz w:val="22"/>
          <w:szCs w:val="22"/>
        </w:rPr>
      </w:pPr>
    </w:p>
    <w:p w:rsidR="00E509EC" w:rsidRPr="009F084C" w:rsidRDefault="00E509EC" w:rsidP="00E509EC">
      <w:pPr>
        <w:spacing w:before="40" w:after="120"/>
        <w:jc w:val="both"/>
        <w:rPr>
          <w:bCs/>
          <w:sz w:val="22"/>
          <w:szCs w:val="22"/>
        </w:rPr>
      </w:pPr>
    </w:p>
    <w:p w:rsidR="00E509EC" w:rsidRPr="009F084C" w:rsidRDefault="008568A6" w:rsidP="00DE39C4">
      <w:pPr>
        <w:spacing w:before="40"/>
        <w:jc w:val="both"/>
        <w:rPr>
          <w:rFonts w:eastAsia="Calibri"/>
          <w:sz w:val="22"/>
          <w:szCs w:val="22"/>
        </w:rPr>
      </w:pPr>
      <w:r w:rsidRPr="009F084C">
        <w:rPr>
          <w:b/>
          <w:sz w:val="32"/>
          <w:szCs w:val="32"/>
        </w:rPr>
        <w:t>Mērķis:</w:t>
      </w:r>
      <w:r w:rsidRPr="009F084C">
        <w:rPr>
          <w:b/>
          <w:sz w:val="28"/>
          <w:szCs w:val="28"/>
        </w:rPr>
        <w:t xml:space="preserve"> </w:t>
      </w:r>
      <w:r w:rsidR="0095071D" w:rsidRPr="009F084C">
        <w:rPr>
          <w:sz w:val="22"/>
          <w:szCs w:val="22"/>
        </w:rPr>
        <w:t>Nodrošināt normatīvajos aktos noteiktu funkciju un uzdevumu izpildi par dzīvnieku</w:t>
      </w:r>
      <w:r w:rsidR="00606338" w:rsidRPr="009F084C">
        <w:rPr>
          <w:sz w:val="22"/>
          <w:szCs w:val="22"/>
        </w:rPr>
        <w:t>, o</w:t>
      </w:r>
      <w:r w:rsidR="00264F18" w:rsidRPr="009F084C">
        <w:rPr>
          <w:sz w:val="22"/>
          <w:szCs w:val="22"/>
        </w:rPr>
        <w:t>bjektu  un operatoru reģistru  uzturēšana</w:t>
      </w:r>
      <w:r w:rsidR="0095071D" w:rsidRPr="009F084C">
        <w:rPr>
          <w:rFonts w:eastAsia="Calibri"/>
          <w:sz w:val="22"/>
          <w:szCs w:val="22"/>
        </w:rPr>
        <w:t xml:space="preserve"> dzīvnieku labturības, izsekojamības un  veselības  uzraudzībai</w:t>
      </w:r>
      <w:r w:rsidR="003C3763" w:rsidRPr="009F084C">
        <w:rPr>
          <w:rFonts w:eastAsia="Calibri"/>
          <w:sz w:val="22"/>
          <w:szCs w:val="22"/>
        </w:rPr>
        <w:t>.</w:t>
      </w:r>
    </w:p>
    <w:p w:rsidR="00E509EC" w:rsidRPr="009F084C" w:rsidRDefault="00E509EC" w:rsidP="00E509EC">
      <w:pPr>
        <w:spacing w:before="40"/>
        <w:ind w:left="284"/>
        <w:jc w:val="right"/>
        <w:rPr>
          <w:sz w:val="22"/>
          <w:szCs w:val="22"/>
          <w:lang w:eastAsia="ru-RU"/>
        </w:rPr>
      </w:pPr>
    </w:p>
    <w:p w:rsidR="00355136" w:rsidRPr="009F084C" w:rsidRDefault="008568A6" w:rsidP="00355136">
      <w:pPr>
        <w:spacing w:before="40"/>
        <w:rPr>
          <w:b/>
          <w:sz w:val="32"/>
          <w:szCs w:val="32"/>
        </w:rPr>
      </w:pPr>
      <w:r w:rsidRPr="009F084C">
        <w:rPr>
          <w:b/>
          <w:sz w:val="32"/>
          <w:szCs w:val="32"/>
        </w:rPr>
        <w:t xml:space="preserve">Esošās situācijas apraksts </w:t>
      </w:r>
    </w:p>
    <w:p w:rsidR="0095071D" w:rsidRPr="009F084C" w:rsidRDefault="0095071D" w:rsidP="00E509EC">
      <w:pPr>
        <w:spacing w:before="40"/>
        <w:rPr>
          <w:color w:val="2F5496" w:themeColor="accent1" w:themeShade="BF"/>
          <w:sz w:val="22"/>
          <w:szCs w:val="22"/>
          <w:lang w:eastAsia="ru-RU"/>
        </w:rPr>
      </w:pPr>
    </w:p>
    <w:p w:rsidR="00BD1AC8" w:rsidRPr="009F084C" w:rsidRDefault="008568A6" w:rsidP="00BD1AC8">
      <w:pPr>
        <w:jc w:val="both"/>
        <w:rPr>
          <w:sz w:val="22"/>
          <w:szCs w:val="22"/>
        </w:rPr>
      </w:pPr>
      <w:r w:rsidRPr="009F084C">
        <w:rPr>
          <w:rFonts w:eastAsiaTheme="minorHAnsi"/>
          <w:sz w:val="22"/>
          <w:szCs w:val="22"/>
          <w:lang w:eastAsia="en-US"/>
        </w:rPr>
        <w:t>LDC Dzīvnieku</w:t>
      </w:r>
      <w:r w:rsidR="00264F18" w:rsidRPr="009F084C">
        <w:rPr>
          <w:rFonts w:eastAsiaTheme="minorHAnsi"/>
          <w:sz w:val="22"/>
          <w:szCs w:val="22"/>
          <w:lang w:eastAsia="en-US"/>
        </w:rPr>
        <w:t xml:space="preserve">, Ganāmpulku un Novietņu </w:t>
      </w:r>
      <w:r w:rsidRPr="009F084C">
        <w:rPr>
          <w:rFonts w:eastAsiaTheme="minorHAnsi"/>
          <w:sz w:val="22"/>
          <w:szCs w:val="22"/>
          <w:lang w:eastAsia="en-US"/>
        </w:rPr>
        <w:t xml:space="preserve"> reģistrs</w:t>
      </w:r>
      <w:r w:rsidR="00264F18" w:rsidRPr="009F084C">
        <w:rPr>
          <w:rFonts w:eastAsiaTheme="minorHAnsi"/>
          <w:sz w:val="22"/>
          <w:szCs w:val="22"/>
          <w:lang w:eastAsia="en-US"/>
        </w:rPr>
        <w:t xml:space="preserve">, </w:t>
      </w:r>
      <w:r w:rsidRPr="009F084C">
        <w:rPr>
          <w:rFonts w:eastAsiaTheme="minorHAnsi"/>
          <w:sz w:val="22"/>
          <w:szCs w:val="22"/>
          <w:lang w:eastAsia="en-US"/>
        </w:rPr>
        <w:t xml:space="preserve"> tika izveidots no 1998. līdz 2008. gadam  izmantojot valsts un </w:t>
      </w:r>
      <w:proofErr w:type="spellStart"/>
      <w:r w:rsidRPr="009F084C">
        <w:rPr>
          <w:rFonts w:eastAsiaTheme="minorHAnsi"/>
          <w:sz w:val="22"/>
          <w:szCs w:val="22"/>
          <w:lang w:eastAsia="en-US"/>
        </w:rPr>
        <w:t>Phare</w:t>
      </w:r>
      <w:proofErr w:type="spellEnd"/>
      <w:r w:rsidRPr="009F084C">
        <w:rPr>
          <w:rFonts w:eastAsiaTheme="minorHAnsi"/>
          <w:sz w:val="22"/>
          <w:szCs w:val="22"/>
          <w:lang w:eastAsia="en-US"/>
        </w:rPr>
        <w:t xml:space="preserve"> līdzekļus. </w:t>
      </w:r>
      <w:r w:rsidRPr="009F084C">
        <w:rPr>
          <w:sz w:val="22"/>
          <w:szCs w:val="22"/>
        </w:rPr>
        <w:t xml:space="preserve">Dzīvnieku obligāto apzīmēšanas līdzekļu operatīvai nodrošināšanai 2001.gadā tika iegādāta </w:t>
      </w:r>
      <w:proofErr w:type="spellStart"/>
      <w:r w:rsidRPr="009F084C">
        <w:rPr>
          <w:sz w:val="22"/>
          <w:szCs w:val="22"/>
        </w:rPr>
        <w:t>lāzerdrukas</w:t>
      </w:r>
      <w:proofErr w:type="spellEnd"/>
      <w:r w:rsidRPr="009F084C">
        <w:rPr>
          <w:sz w:val="22"/>
          <w:szCs w:val="22"/>
        </w:rPr>
        <w:t xml:space="preserve"> iekārta, 2004.gadā tika iegādāta otra iekārta, lai nodrošinātu krotāliju </w:t>
      </w:r>
      <w:proofErr w:type="spellStart"/>
      <w:r w:rsidRPr="009F084C">
        <w:rPr>
          <w:sz w:val="22"/>
          <w:szCs w:val="22"/>
        </w:rPr>
        <w:t>apdruku</w:t>
      </w:r>
      <w:proofErr w:type="spellEnd"/>
      <w:r w:rsidRPr="009F084C">
        <w:rPr>
          <w:sz w:val="22"/>
          <w:szCs w:val="22"/>
        </w:rPr>
        <w:t xml:space="preserve"> un piegādi zemniekiem.</w:t>
      </w:r>
    </w:p>
    <w:p w:rsidR="00BD1AC8" w:rsidRPr="009F084C" w:rsidRDefault="008568A6" w:rsidP="00BD1AC8">
      <w:pPr>
        <w:jc w:val="both"/>
        <w:rPr>
          <w:sz w:val="22"/>
          <w:szCs w:val="22"/>
        </w:rPr>
      </w:pPr>
      <w:r w:rsidRPr="009F084C">
        <w:rPr>
          <w:sz w:val="22"/>
          <w:szCs w:val="22"/>
        </w:rPr>
        <w:t>Laika periodā no 2008.gada līdz 2020.gadam LDC budžeta finansējums tika samazināts no 3,4 milj. EUR līdz 2,5 milj. EUR, darbinieku skaits samazināts no 107 līdz 71 amata vietai. Sākot no 2008.gada LDC ir nākušas klāt 15 nozīmīgas funkcijas dzīvnieku apzīmēšanas, reģistrēšanas, kustības izsekojamības un zootehnisko prasību nodrošināšanai un uzraudzībai.</w:t>
      </w:r>
    </w:p>
    <w:p w:rsidR="00BD1AC8" w:rsidRPr="009F084C" w:rsidRDefault="008568A6" w:rsidP="00BD1AC8">
      <w:pPr>
        <w:spacing w:line="216" w:lineRule="auto"/>
        <w:jc w:val="both"/>
        <w:rPr>
          <w:sz w:val="22"/>
          <w:szCs w:val="22"/>
        </w:rPr>
      </w:pPr>
      <w:r w:rsidRPr="009F084C">
        <w:rPr>
          <w:rFonts w:eastAsiaTheme="minorEastAsia"/>
          <w:color w:val="000000" w:themeColor="text1"/>
          <w:kern w:val="24"/>
          <w:sz w:val="22"/>
          <w:szCs w:val="22"/>
          <w:lang w:eastAsia="en-GB"/>
        </w:rPr>
        <w:t xml:space="preserve">Izveidojot  vienotu  dzīvnieku identifikācijas,  audzēšanas,  vērtēšanas un ciltsdarba   kontroles un uzraudzības e-sistēmu  (turpmāk – e-datu bāze), ieviešot jauno ES regulu prasības dzīvnieku identifikācijai un reģistrācijai (apzīmēti ar elektroniskiem identifikācijas līdzekļiem)   dzīvnieku, dzīvnieku izcelsmes produktu  izsekojamības </w:t>
      </w:r>
      <w:r w:rsidRPr="009F084C">
        <w:rPr>
          <w:sz w:val="22"/>
          <w:szCs w:val="22"/>
        </w:rPr>
        <w:t xml:space="preserve">nodrošināšanai, ciltsdarba biedrību un organizāciju un ciltsdarba programmu ieviešanas uzraudzībai tiek turpināts darbs pie dzīvnieku un novietņu reģistra datu bāzes attīstības, elektroniskās informācijas ziņošanas sistēmas, e-pakalpojumu uzlabojumiem, darbs pie dzīvnieku  pārraudzības programmu ieviešanas, kas ir sadalīta pa ieviešanas posmiem, jo finansējuma trūkuma dēļ nevar ieviest visu sistēmu uzreiz. </w:t>
      </w:r>
    </w:p>
    <w:p w:rsidR="00646E84" w:rsidRPr="009F084C" w:rsidRDefault="008568A6" w:rsidP="00E8460E">
      <w:pPr>
        <w:jc w:val="both"/>
        <w:rPr>
          <w:sz w:val="22"/>
          <w:szCs w:val="22"/>
        </w:rPr>
      </w:pPr>
      <w:r w:rsidRPr="009F084C">
        <w:rPr>
          <w:sz w:val="22"/>
          <w:szCs w:val="22"/>
        </w:rPr>
        <w:t xml:space="preserve">LDC </w:t>
      </w:r>
      <w:r w:rsidR="00E8460E" w:rsidRPr="009F084C">
        <w:rPr>
          <w:sz w:val="22"/>
          <w:szCs w:val="22"/>
        </w:rPr>
        <w:t xml:space="preserve">datu bāzē </w:t>
      </w:r>
      <w:r w:rsidRPr="009F084C">
        <w:rPr>
          <w:sz w:val="22"/>
          <w:szCs w:val="22"/>
        </w:rPr>
        <w:t>ir reģistrēti  lauksaimniecības dzīvnieki, kuri tiek apzīmēti ar individuāliem numuriem, gan dzīvnieki kam  tiek piešķirti grupveida apzīmēšanas numuri (novietnes numuri). Tāpat datu bāzē ir reģistrēti dzīvnieku īpašnieki un dzīvnieku turēšanas vietas (novietnes).  Liellopiem, aitām kazām un zirgiem ir izveidota individuālā dzīvnieku apzīmēšanas sistēma, tiek nodrošināta nepieciešamā dokumentācija un veidlapas dzīvnieku reģistra uzturēšanai un informācijas savākšanai tiek veidota un attīstīta  elektroniskā informācijas ziņošanas sistēma.</w:t>
      </w:r>
    </w:p>
    <w:p w:rsidR="00646E84" w:rsidRPr="009F084C" w:rsidRDefault="008568A6" w:rsidP="00E8460E">
      <w:pPr>
        <w:jc w:val="both"/>
        <w:rPr>
          <w:sz w:val="22"/>
          <w:szCs w:val="22"/>
        </w:rPr>
      </w:pPr>
      <w:r w:rsidRPr="009F084C">
        <w:rPr>
          <w:sz w:val="22"/>
          <w:szCs w:val="22"/>
        </w:rPr>
        <w:t>Attīstot dzīvnieku ganāmpulku reģistrācijas un dzīvnieku identifikācijas sistēmu, ir izveidots novietņu reģistrs, kas ļauj izsekot katra dzīvnieka  pārvietošanos visā tā dzīves laikā, tādējādi, nodrošinot iespēju īsā laika periodā noteikt karantīnas zonu  infekcijas slimību uzliesmojuma gadījumā, kā arī konstatēt tos dzīvniekus, kuri ir potenciāli riska avoti inficētas dzīvnieku izcelsmes izejvielu nonākšanai pārtikā. Attīstot novietņu reģistra datu bāzi tiek nodrošināta novietņu apsekošanas aktu reģistrācijas iespēja, riska faktoru analīzes iespēja, veterināro izmeklējumu rezultātu apskate un dzīvnieku sarakstu izdrukas iespēja, veicot plānotās un neplānotas kontroles saimniecībā uz vietas, kā arī izveidota kautuvju  informācijas elektroniskā ziņošanas sistēma, kura tiek attīstīta un papildināta saskaņā ar ES jaunās regulas prasībām.</w:t>
      </w:r>
    </w:p>
    <w:p w:rsidR="00BD1AC8" w:rsidRPr="009F084C" w:rsidRDefault="008568A6" w:rsidP="00355136">
      <w:pPr>
        <w:spacing w:after="120"/>
        <w:jc w:val="both"/>
        <w:rPr>
          <w:sz w:val="22"/>
          <w:szCs w:val="22"/>
        </w:rPr>
      </w:pPr>
      <w:r w:rsidRPr="009F084C">
        <w:rPr>
          <w:iCs/>
          <w:sz w:val="22"/>
          <w:szCs w:val="22"/>
        </w:rPr>
        <w:t xml:space="preserve">Pamatojoties uz jaunajiem ES normatīvajiem aktiem ir uzsākta Dzīvnieku veselības datu bāzes veidošana. Datu bāze tiek veidota tā, lai būtu iespējams reģistrēt novietnes, kurām ir piešķirts no dzīvnieku infekcijas slimībām brīvas novietnes statuss, valsts uzraudzībā esošu infekcijas slimību reģistrēšana un ziņošana PVD. </w:t>
      </w:r>
      <w:r w:rsidRPr="009F084C">
        <w:rPr>
          <w:sz w:val="22"/>
          <w:szCs w:val="22"/>
        </w:rPr>
        <w:t xml:space="preserve">Lai pilnveidotu </w:t>
      </w:r>
      <w:r w:rsidRPr="009F084C">
        <w:rPr>
          <w:sz w:val="22"/>
          <w:szCs w:val="22"/>
        </w:rPr>
        <w:lastRenderedPageBreak/>
        <w:t xml:space="preserve">zāļu izplatīšanas un lietošanas izsekojamību, zāļu atliekvielu uzraudzību dzīvnieku izcelsmes produktos un samazinātu </w:t>
      </w:r>
      <w:proofErr w:type="spellStart"/>
      <w:r w:rsidRPr="009F084C">
        <w:rPr>
          <w:sz w:val="22"/>
          <w:szCs w:val="22"/>
        </w:rPr>
        <w:t>antimikrobiālo</w:t>
      </w:r>
      <w:proofErr w:type="spellEnd"/>
      <w:r w:rsidRPr="009F084C">
        <w:rPr>
          <w:sz w:val="22"/>
          <w:szCs w:val="22"/>
        </w:rPr>
        <w:t xml:space="preserve"> līdzekļu lietošanu lauksaimniecības dzīvnieku ārstēšanā, nepieciešams pilnveidot dzīvnieku veselības datu bāzi, nodrošinot, ka tajā tiek ievadīta informācija par dzīvnieku ārstēšanu un profilaksi. Šobrīd šī iniciatīva ir pieteikta jaunajā politikas iniciatīvās finansējuma saņemšanai, lai varētu nodrošināt datu bāzes izveidi un dzīvnieku ārstēšanas informācijas pievienošanu datu bāzei.</w:t>
      </w:r>
    </w:p>
    <w:p w:rsidR="00CD232F" w:rsidRPr="009F084C" w:rsidRDefault="00CD232F" w:rsidP="00E509EC">
      <w:pPr>
        <w:spacing w:before="40"/>
        <w:rPr>
          <w:color w:val="2F5496" w:themeColor="accent1" w:themeShade="BF"/>
          <w:sz w:val="22"/>
          <w:szCs w:val="22"/>
          <w:lang w:eastAsia="ru-RU"/>
        </w:rPr>
      </w:pPr>
    </w:p>
    <w:p w:rsidR="00E509EC" w:rsidRPr="009F084C" w:rsidRDefault="008568A6" w:rsidP="00E509EC">
      <w:pPr>
        <w:spacing w:before="40" w:after="120"/>
        <w:rPr>
          <w:b/>
          <w:sz w:val="32"/>
          <w:szCs w:val="32"/>
        </w:rPr>
      </w:pPr>
      <w:r w:rsidRPr="009F084C">
        <w:rPr>
          <w:b/>
          <w:sz w:val="32"/>
          <w:szCs w:val="32"/>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802B73">
        <w:trPr>
          <w:trHeight w:val="123"/>
          <w:jc w:val="center"/>
        </w:trPr>
        <w:tc>
          <w:tcPr>
            <w:tcW w:w="585" w:type="dxa"/>
            <w:vMerge w:val="restart"/>
            <w:shd w:val="clear" w:color="auto" w:fill="auto"/>
            <w:vAlign w:val="center"/>
          </w:tcPr>
          <w:p w:rsidR="00E509EC" w:rsidRPr="009F084C" w:rsidRDefault="008568A6" w:rsidP="00802B73">
            <w:pPr>
              <w:widowControl w:val="0"/>
              <w:jc w:val="center"/>
              <w:rPr>
                <w:bCs/>
                <w:iCs/>
                <w:sz w:val="20"/>
                <w:szCs w:val="20"/>
                <w:lang w:eastAsia="ru-RU"/>
              </w:rPr>
            </w:pPr>
            <w:bookmarkStart w:id="14" w:name="_Hlk66711845"/>
            <w:r w:rsidRPr="009F084C">
              <w:rPr>
                <w:bCs/>
                <w:iCs/>
                <w:sz w:val="20"/>
                <w:szCs w:val="20"/>
                <w:lang w:eastAsia="ru-RU"/>
              </w:rPr>
              <w:t>Nr.</w:t>
            </w:r>
          </w:p>
          <w:p w:rsidR="00E509EC" w:rsidRPr="009F084C" w:rsidRDefault="00E509EC" w:rsidP="00802B73">
            <w:pPr>
              <w:widowControl w:val="0"/>
              <w:jc w:val="center"/>
              <w:rPr>
                <w:bCs/>
                <w:iCs/>
                <w:sz w:val="20"/>
                <w:szCs w:val="20"/>
                <w:lang w:eastAsia="ru-RU"/>
              </w:rPr>
            </w:pPr>
          </w:p>
        </w:tc>
        <w:tc>
          <w:tcPr>
            <w:tcW w:w="2253" w:type="dxa"/>
            <w:vMerge w:val="restart"/>
            <w:shd w:val="clear" w:color="auto" w:fill="auto"/>
            <w:vAlign w:val="center"/>
          </w:tcPr>
          <w:p w:rsidR="00E509EC" w:rsidRPr="009F084C" w:rsidRDefault="008568A6" w:rsidP="00802B73">
            <w:pPr>
              <w:widowControl w:val="0"/>
              <w:jc w:val="center"/>
              <w:rPr>
                <w:bCs/>
                <w:iCs/>
                <w:sz w:val="20"/>
                <w:szCs w:val="20"/>
                <w:lang w:eastAsia="ru-RU"/>
              </w:rPr>
            </w:pPr>
            <w:r w:rsidRPr="009F084C">
              <w:rPr>
                <w:bCs/>
                <w:iCs/>
                <w:sz w:val="20"/>
                <w:szCs w:val="20"/>
                <w:lang w:eastAsia="ru-RU"/>
              </w:rPr>
              <w:t>Sasniedzamais</w:t>
            </w:r>
          </w:p>
          <w:p w:rsidR="00E509EC" w:rsidRPr="009F084C" w:rsidRDefault="008568A6" w:rsidP="00802B73">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E509EC" w:rsidRPr="009F084C" w:rsidRDefault="008568A6" w:rsidP="00802B73">
            <w:pPr>
              <w:widowControl w:val="0"/>
              <w:jc w:val="center"/>
              <w:rPr>
                <w:bCs/>
                <w:iCs/>
                <w:sz w:val="20"/>
                <w:szCs w:val="20"/>
                <w:lang w:eastAsia="ru-RU"/>
              </w:rPr>
            </w:pPr>
            <w:r w:rsidRPr="009F084C">
              <w:rPr>
                <w:bCs/>
                <w:iCs/>
                <w:sz w:val="20"/>
                <w:szCs w:val="20"/>
                <w:lang w:eastAsia="ru-RU"/>
              </w:rPr>
              <w:t>Snieguma</w:t>
            </w:r>
          </w:p>
          <w:p w:rsidR="00E509EC" w:rsidRPr="009F084C" w:rsidRDefault="008568A6" w:rsidP="00802B73">
            <w:pPr>
              <w:widowControl w:val="0"/>
              <w:jc w:val="center"/>
              <w:rPr>
                <w:bCs/>
                <w:iCs/>
                <w:sz w:val="20"/>
                <w:szCs w:val="20"/>
                <w:lang w:eastAsia="ru-RU"/>
              </w:rPr>
            </w:pPr>
            <w:r w:rsidRPr="009F084C">
              <w:rPr>
                <w:bCs/>
                <w:iCs/>
                <w:sz w:val="20"/>
                <w:szCs w:val="20"/>
                <w:lang w:eastAsia="ru-RU"/>
              </w:rPr>
              <w:t>rādītājs/mērvienība/</w:t>
            </w:r>
          </w:p>
        </w:tc>
        <w:tc>
          <w:tcPr>
            <w:tcW w:w="4673" w:type="dxa"/>
            <w:gridSpan w:val="7"/>
            <w:shd w:val="clear" w:color="auto" w:fill="auto"/>
            <w:vAlign w:val="center"/>
          </w:tcPr>
          <w:p w:rsidR="00E509EC" w:rsidRPr="009F084C" w:rsidRDefault="008568A6" w:rsidP="00802B73">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83071F">
        <w:trPr>
          <w:cantSplit/>
          <w:trHeight w:val="845"/>
          <w:jc w:val="center"/>
        </w:trPr>
        <w:tc>
          <w:tcPr>
            <w:tcW w:w="585" w:type="dxa"/>
            <w:vMerge/>
            <w:shd w:val="clear" w:color="auto" w:fill="auto"/>
            <w:vAlign w:val="center"/>
          </w:tcPr>
          <w:p w:rsidR="00E509EC" w:rsidRPr="009F084C" w:rsidRDefault="00E509EC" w:rsidP="00802B73">
            <w:pPr>
              <w:widowControl w:val="0"/>
              <w:jc w:val="center"/>
              <w:rPr>
                <w:bCs/>
                <w:iCs/>
                <w:sz w:val="20"/>
                <w:szCs w:val="20"/>
                <w:lang w:eastAsia="ru-RU"/>
              </w:rPr>
            </w:pPr>
          </w:p>
        </w:tc>
        <w:tc>
          <w:tcPr>
            <w:tcW w:w="2253" w:type="dxa"/>
            <w:vMerge/>
            <w:shd w:val="clear" w:color="auto" w:fill="auto"/>
            <w:vAlign w:val="center"/>
          </w:tcPr>
          <w:p w:rsidR="00E509EC" w:rsidRPr="009F084C" w:rsidRDefault="00E509EC" w:rsidP="00802B73">
            <w:pPr>
              <w:widowControl w:val="0"/>
              <w:jc w:val="center"/>
              <w:rPr>
                <w:bCs/>
                <w:iCs/>
                <w:sz w:val="20"/>
                <w:szCs w:val="20"/>
                <w:lang w:eastAsia="ru-RU"/>
              </w:rPr>
            </w:pPr>
          </w:p>
        </w:tc>
        <w:tc>
          <w:tcPr>
            <w:tcW w:w="2402" w:type="dxa"/>
            <w:vMerge/>
            <w:shd w:val="clear" w:color="auto" w:fill="auto"/>
            <w:vAlign w:val="center"/>
          </w:tcPr>
          <w:p w:rsidR="00E509EC" w:rsidRPr="009F084C" w:rsidRDefault="00E509EC" w:rsidP="00802B73">
            <w:pPr>
              <w:widowControl w:val="0"/>
              <w:jc w:val="center"/>
              <w:rPr>
                <w:bCs/>
                <w:iCs/>
                <w:sz w:val="20"/>
                <w:szCs w:val="20"/>
                <w:lang w:eastAsia="ru-RU"/>
              </w:rPr>
            </w:pPr>
          </w:p>
        </w:tc>
        <w:tc>
          <w:tcPr>
            <w:tcW w:w="667" w:type="dxa"/>
            <w:shd w:val="clear" w:color="auto" w:fill="auto"/>
            <w:textDirection w:val="btLr"/>
            <w:vAlign w:val="center"/>
          </w:tcPr>
          <w:p w:rsidR="00E509EC" w:rsidRPr="009F084C" w:rsidRDefault="008568A6" w:rsidP="00802B73">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E509EC" w:rsidRPr="009F084C" w:rsidRDefault="008568A6" w:rsidP="00802B73">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E509EC" w:rsidRPr="009F084C" w:rsidRDefault="008568A6" w:rsidP="00802B73">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E509EC" w:rsidRPr="009F084C" w:rsidRDefault="008568A6" w:rsidP="00802B73">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E509EC" w:rsidRPr="009F084C" w:rsidRDefault="008568A6" w:rsidP="00802B73">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E509EC" w:rsidRPr="009F084C" w:rsidRDefault="008568A6" w:rsidP="00802B73">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E509EC" w:rsidRPr="009F084C" w:rsidRDefault="008568A6" w:rsidP="00802B73">
            <w:pPr>
              <w:spacing w:before="40"/>
              <w:ind w:left="113" w:right="113"/>
              <w:jc w:val="center"/>
              <w:rPr>
                <w:sz w:val="20"/>
                <w:szCs w:val="20"/>
                <w:lang w:eastAsia="ru-RU"/>
              </w:rPr>
            </w:pPr>
            <w:r w:rsidRPr="009F084C">
              <w:rPr>
                <w:iCs/>
                <w:sz w:val="20"/>
                <w:szCs w:val="20"/>
                <w:lang w:eastAsia="ru-RU"/>
              </w:rPr>
              <w:t>2027</w:t>
            </w:r>
          </w:p>
        </w:tc>
      </w:tr>
      <w:tr w:rsidR="003E3720" w:rsidRPr="009F084C" w:rsidTr="0083071F">
        <w:trPr>
          <w:trHeight w:val="268"/>
          <w:jc w:val="center"/>
        </w:trPr>
        <w:tc>
          <w:tcPr>
            <w:tcW w:w="585" w:type="dxa"/>
            <w:shd w:val="clear" w:color="auto" w:fill="auto"/>
            <w:vAlign w:val="center"/>
          </w:tcPr>
          <w:p w:rsidR="00E509EC" w:rsidRPr="009F084C" w:rsidRDefault="008568A6" w:rsidP="0083071F">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E509EC" w:rsidRPr="009F084C" w:rsidRDefault="008568A6" w:rsidP="00802B73">
            <w:pPr>
              <w:spacing w:before="40" w:after="120"/>
              <w:jc w:val="both"/>
              <w:rPr>
                <w:bCs/>
                <w:sz w:val="22"/>
                <w:szCs w:val="22"/>
              </w:rPr>
            </w:pPr>
            <w:bookmarkStart w:id="15" w:name="OLE_LINK2"/>
            <w:bookmarkStart w:id="16" w:name="OLE_LINK1"/>
            <w:r w:rsidRPr="009F084C">
              <w:rPr>
                <w:sz w:val="22"/>
                <w:szCs w:val="22"/>
              </w:rPr>
              <w:t xml:space="preserve">Valsts pasargāta no epizootijām un sevišķi bīstamām infekcijas slimībām, </w:t>
            </w:r>
            <w:r w:rsidRPr="009F084C">
              <w:rPr>
                <w:i/>
                <w:sz w:val="22"/>
                <w:szCs w:val="22"/>
              </w:rPr>
              <w:t>saslimšanas gadījumu skaits</w:t>
            </w:r>
            <w:bookmarkEnd w:id="15"/>
            <w:bookmarkEnd w:id="16"/>
          </w:p>
        </w:tc>
        <w:tc>
          <w:tcPr>
            <w:tcW w:w="2402" w:type="dxa"/>
            <w:shd w:val="clear" w:color="auto" w:fill="auto"/>
            <w:vAlign w:val="center"/>
          </w:tcPr>
          <w:p w:rsidR="00E509EC" w:rsidRPr="009F084C" w:rsidRDefault="008568A6" w:rsidP="00802B73">
            <w:pPr>
              <w:spacing w:before="40"/>
              <w:jc w:val="center"/>
              <w:rPr>
                <w:sz w:val="22"/>
                <w:szCs w:val="22"/>
              </w:rPr>
            </w:pPr>
            <w:r w:rsidRPr="009F084C">
              <w:rPr>
                <w:sz w:val="22"/>
                <w:szCs w:val="22"/>
              </w:rPr>
              <w:t xml:space="preserve">Reģistrēto un apzīmēto dzīvnieku īpatsvars no </w:t>
            </w:r>
            <w:r w:rsidR="00455AAA" w:rsidRPr="009F084C">
              <w:rPr>
                <w:sz w:val="22"/>
                <w:szCs w:val="22"/>
              </w:rPr>
              <w:t xml:space="preserve">LDC reģistrā reģistrēto </w:t>
            </w:r>
            <w:r w:rsidRPr="009F084C">
              <w:rPr>
                <w:sz w:val="22"/>
                <w:szCs w:val="22"/>
              </w:rPr>
              <w:t xml:space="preserve">dzīvnieku kopskaita. </w:t>
            </w:r>
            <w:r w:rsidRPr="009F084C">
              <w:rPr>
                <w:i/>
                <w:sz w:val="22"/>
                <w:szCs w:val="22"/>
              </w:rPr>
              <w:t>%</w:t>
            </w: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r>
      <w:tr w:rsidR="003E3720" w:rsidRPr="009F084C" w:rsidTr="0083071F">
        <w:trPr>
          <w:trHeight w:val="268"/>
          <w:jc w:val="center"/>
        </w:trPr>
        <w:tc>
          <w:tcPr>
            <w:tcW w:w="585" w:type="dxa"/>
            <w:shd w:val="clear" w:color="auto" w:fill="auto"/>
            <w:vAlign w:val="center"/>
          </w:tcPr>
          <w:p w:rsidR="00E509EC" w:rsidRPr="009F084C" w:rsidRDefault="008568A6" w:rsidP="0083071F">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tcPr>
          <w:p w:rsidR="00E509EC" w:rsidRPr="009F084C" w:rsidRDefault="008568A6" w:rsidP="00802B73">
            <w:pPr>
              <w:pStyle w:val="ListParagraph"/>
              <w:spacing w:before="40" w:after="120"/>
              <w:ind w:left="17"/>
              <w:jc w:val="both"/>
              <w:rPr>
                <w:bCs/>
                <w:sz w:val="22"/>
                <w:szCs w:val="22"/>
              </w:rPr>
            </w:pPr>
            <w:r w:rsidRPr="009F084C">
              <w:rPr>
                <w:sz w:val="22"/>
                <w:szCs w:val="22"/>
              </w:rPr>
              <w:t xml:space="preserve">Dzīvnieku veselības un labturības atbilstība Eiropas Savienības un nacionālajām prasībām, </w:t>
            </w:r>
            <w:r w:rsidRPr="009F084C">
              <w:rPr>
                <w:i/>
                <w:sz w:val="22"/>
                <w:szCs w:val="22"/>
              </w:rPr>
              <w:t>%</w:t>
            </w:r>
          </w:p>
        </w:tc>
        <w:tc>
          <w:tcPr>
            <w:tcW w:w="2402" w:type="dxa"/>
            <w:shd w:val="clear" w:color="auto" w:fill="auto"/>
            <w:vAlign w:val="center"/>
          </w:tcPr>
          <w:p w:rsidR="00646E84" w:rsidRPr="009F084C" w:rsidRDefault="008568A6" w:rsidP="00646E84">
            <w:pPr>
              <w:jc w:val="center"/>
              <w:rPr>
                <w:sz w:val="22"/>
                <w:szCs w:val="22"/>
                <w:lang w:eastAsia="ru-RU"/>
              </w:rPr>
            </w:pPr>
            <w:r w:rsidRPr="009F084C">
              <w:rPr>
                <w:sz w:val="22"/>
                <w:szCs w:val="22"/>
              </w:rPr>
              <w:t xml:space="preserve">Informācijas pieejamība par dzīvnieku kustību un tās izsekošanas iespējām, </w:t>
            </w:r>
            <w:r w:rsidRPr="009F084C">
              <w:rPr>
                <w:i/>
                <w:sz w:val="22"/>
                <w:szCs w:val="22"/>
              </w:rPr>
              <w:t>%</w:t>
            </w:r>
          </w:p>
          <w:p w:rsidR="00E509EC" w:rsidRPr="009F084C" w:rsidRDefault="00E509EC" w:rsidP="00802B73">
            <w:pPr>
              <w:spacing w:before="40"/>
              <w:jc w:val="center"/>
              <w:rPr>
                <w:sz w:val="22"/>
                <w:szCs w:val="22"/>
              </w:rPr>
            </w:pP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E509EC" w:rsidRPr="009F084C" w:rsidRDefault="008568A6" w:rsidP="00802B73">
            <w:pPr>
              <w:spacing w:before="40"/>
              <w:jc w:val="center"/>
              <w:rPr>
                <w:sz w:val="20"/>
                <w:szCs w:val="20"/>
                <w:lang w:eastAsia="ru-RU"/>
              </w:rPr>
            </w:pPr>
            <w:r w:rsidRPr="009F084C">
              <w:rPr>
                <w:sz w:val="20"/>
                <w:szCs w:val="20"/>
                <w:lang w:eastAsia="ru-RU"/>
              </w:rPr>
              <w:t>100</w:t>
            </w:r>
          </w:p>
        </w:tc>
      </w:tr>
      <w:bookmarkEnd w:id="14"/>
    </w:tbl>
    <w:p w:rsidR="00E509EC" w:rsidRPr="009F084C" w:rsidRDefault="00E509EC" w:rsidP="00E509EC">
      <w:pPr>
        <w:spacing w:before="40" w:after="120"/>
        <w:jc w:val="right"/>
        <w:rPr>
          <w:b/>
          <w:sz w:val="28"/>
          <w:szCs w:val="28"/>
        </w:rPr>
      </w:pPr>
    </w:p>
    <w:p w:rsidR="0022183D" w:rsidRPr="009F084C" w:rsidRDefault="008568A6" w:rsidP="00E509EC">
      <w:pPr>
        <w:spacing w:before="40" w:after="120"/>
        <w:jc w:val="right"/>
        <w:rPr>
          <w:b/>
          <w:sz w:val="28"/>
          <w:szCs w:val="28"/>
        </w:rPr>
      </w:pPr>
      <w:r w:rsidRPr="009F084C">
        <w:rPr>
          <w:bCs/>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278131</wp:posOffset>
                </wp:positionV>
                <wp:extent cx="6372225" cy="7112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372225" cy="711200"/>
                        </a:xfrm>
                        <a:prstGeom prst="rect">
                          <a:avLst/>
                        </a:prstGeom>
                        <a:solidFill>
                          <a:srgbClr val="92D050"/>
                        </a:solidFill>
                        <a:ln w="6350">
                          <a:noFill/>
                        </a:ln>
                      </wps:spPr>
                      <wps:txbx>
                        <w:txbxContent>
                          <w:p w:rsidR="009F084C" w:rsidRPr="00F15A0C" w:rsidRDefault="009F084C" w:rsidP="0022183D">
                            <w:pPr>
                              <w:spacing w:before="120"/>
                              <w:rPr>
                                <w:b/>
                                <w:bCs/>
                                <w:color w:val="221100"/>
                                <w:sz w:val="22"/>
                                <w:szCs w:val="22"/>
                              </w:rPr>
                            </w:pPr>
                            <w:r w:rsidRPr="00F15A0C">
                              <w:rPr>
                                <w:b/>
                                <w:bCs/>
                                <w:color w:val="221100"/>
                                <w:sz w:val="32"/>
                                <w:szCs w:val="32"/>
                              </w:rPr>
                              <w:t>2. Darbības virziens:</w:t>
                            </w:r>
                            <w:r w:rsidRPr="009F47B8">
                              <w:t xml:space="preserve"> </w:t>
                            </w:r>
                            <w:r w:rsidRPr="00F15A0C">
                              <w:rPr>
                                <w:sz w:val="22"/>
                                <w:szCs w:val="22"/>
                              </w:rPr>
                              <w:t>Pārtikas kvalitātes uzraudzības informācijas  uzturēšana un nodrošināšana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0;margin-top:21.9pt;width:501.75pt;height:5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" fillcolor="#92d050" stroked="f" strokeweight=".5pt">
                <v:textbox>
                  <w:txbxContent>
                    <w:p w:rsidR="009F084C" w:rsidRPr="00F15A0C" w:rsidRDefault="009F084C" w:rsidP="0022183D">
                      <w:pPr>
                        <w:spacing w:before="120"/>
                        <w:rPr>
                          <w:b/>
                          <w:bCs/>
                          <w:color w:val="221100"/>
                          <w:sz w:val="22"/>
                          <w:szCs w:val="22"/>
                        </w:rPr>
                      </w:pPr>
                      <w:r w:rsidRPr="00F15A0C">
                        <w:rPr>
                          <w:b/>
                          <w:bCs/>
                          <w:color w:val="221100"/>
                          <w:sz w:val="32"/>
                          <w:szCs w:val="32"/>
                        </w:rPr>
                        <w:t>2. Darbības virziens:</w:t>
                      </w:r>
                      <w:r w:rsidRPr="009F47B8">
                        <w:t xml:space="preserve"> </w:t>
                      </w:r>
                      <w:r w:rsidRPr="00F15A0C">
                        <w:rPr>
                          <w:sz w:val="22"/>
                          <w:szCs w:val="22"/>
                        </w:rPr>
                        <w:t>Pārtikas kvalitātes uzraudzības informācijas  uzturēšana un nodrošināšana</w:t>
                      </w:r>
                    </w:p>
                  </w:txbxContent>
                </v:textbox>
                <w10:wrap anchorx="margin"/>
              </v:shape>
            </w:pict>
          </mc:Fallback>
        </mc:AlternateContent>
      </w:r>
    </w:p>
    <w:p w:rsidR="0022183D" w:rsidRPr="009F084C" w:rsidRDefault="0022183D" w:rsidP="0022183D">
      <w:pPr>
        <w:spacing w:before="40" w:after="120"/>
        <w:jc w:val="both"/>
        <w:rPr>
          <w:bCs/>
          <w:sz w:val="22"/>
          <w:szCs w:val="22"/>
        </w:rPr>
      </w:pPr>
    </w:p>
    <w:p w:rsidR="0022183D" w:rsidRPr="009F084C" w:rsidRDefault="0022183D" w:rsidP="0022183D">
      <w:pPr>
        <w:spacing w:before="40" w:after="120"/>
        <w:jc w:val="both"/>
        <w:rPr>
          <w:bCs/>
          <w:sz w:val="22"/>
          <w:szCs w:val="22"/>
        </w:rPr>
      </w:pPr>
    </w:p>
    <w:p w:rsidR="0022183D" w:rsidRPr="009F084C" w:rsidRDefault="0022183D" w:rsidP="0022183D">
      <w:pPr>
        <w:spacing w:before="40" w:after="120"/>
        <w:jc w:val="both"/>
        <w:rPr>
          <w:bCs/>
          <w:sz w:val="22"/>
          <w:szCs w:val="22"/>
        </w:rPr>
      </w:pPr>
    </w:p>
    <w:p w:rsidR="0022183D" w:rsidRPr="009F084C" w:rsidRDefault="0022183D" w:rsidP="0022183D">
      <w:pPr>
        <w:spacing w:before="40" w:after="120"/>
        <w:jc w:val="both"/>
        <w:rPr>
          <w:bCs/>
          <w:sz w:val="22"/>
          <w:szCs w:val="22"/>
        </w:rPr>
      </w:pPr>
    </w:p>
    <w:p w:rsidR="005B79FF" w:rsidRPr="009F084C" w:rsidRDefault="008568A6" w:rsidP="005B79FF">
      <w:pPr>
        <w:widowControl w:val="0"/>
        <w:spacing w:before="120" w:after="120"/>
        <w:rPr>
          <w:sz w:val="22"/>
          <w:szCs w:val="22"/>
          <w:lang w:eastAsia="ru-RU"/>
        </w:rPr>
      </w:pPr>
      <w:bookmarkStart w:id="17" w:name="_Hlk78356713"/>
      <w:r w:rsidRPr="009F084C">
        <w:rPr>
          <w:b/>
          <w:sz w:val="32"/>
          <w:szCs w:val="32"/>
        </w:rPr>
        <w:t>Mērķis:</w:t>
      </w:r>
      <w:r w:rsidRPr="009F084C">
        <w:rPr>
          <w:b/>
          <w:sz w:val="28"/>
          <w:szCs w:val="28"/>
        </w:rPr>
        <w:t xml:space="preserve">  </w:t>
      </w:r>
      <w:r w:rsidRPr="009F084C">
        <w:rPr>
          <w:sz w:val="22"/>
          <w:szCs w:val="22"/>
          <w:lang w:eastAsia="ru-RU"/>
        </w:rPr>
        <w:t xml:space="preserve">Veicināt </w:t>
      </w:r>
      <w:r w:rsidR="00455AAA" w:rsidRPr="009F084C">
        <w:rPr>
          <w:sz w:val="22"/>
          <w:szCs w:val="22"/>
          <w:lang w:eastAsia="ru-RU"/>
        </w:rPr>
        <w:t xml:space="preserve">dzīvnieku veselības un </w:t>
      </w:r>
      <w:r w:rsidR="009F47B8" w:rsidRPr="009F084C">
        <w:rPr>
          <w:sz w:val="22"/>
          <w:szCs w:val="22"/>
          <w:lang w:eastAsia="ru-RU"/>
        </w:rPr>
        <w:t>kvalitatīvas</w:t>
      </w:r>
      <w:r w:rsidR="00455AAA" w:rsidRPr="009F084C">
        <w:rPr>
          <w:sz w:val="22"/>
          <w:szCs w:val="22"/>
          <w:lang w:eastAsia="ru-RU"/>
        </w:rPr>
        <w:t xml:space="preserve"> pārtikas ražošanas uzraudzību</w:t>
      </w:r>
    </w:p>
    <w:bookmarkEnd w:id="17"/>
    <w:p w:rsidR="0022183D" w:rsidRPr="009F084C" w:rsidRDefault="008568A6" w:rsidP="0022183D">
      <w:pPr>
        <w:pStyle w:val="ListParagraph"/>
        <w:spacing w:before="40"/>
        <w:ind w:left="426"/>
        <w:jc w:val="both"/>
        <w:rPr>
          <w:b/>
          <w:sz w:val="28"/>
          <w:szCs w:val="28"/>
        </w:rPr>
      </w:pPr>
      <w:r w:rsidRPr="009F084C">
        <w:rPr>
          <w:b/>
          <w:sz w:val="28"/>
          <w:szCs w:val="28"/>
        </w:rPr>
        <w:t xml:space="preserve"> </w:t>
      </w:r>
      <w:r w:rsidRPr="009F084C">
        <w:rPr>
          <w:bCs/>
          <w:color w:val="0070C0"/>
          <w:sz w:val="20"/>
          <w:szCs w:val="20"/>
        </w:rPr>
        <w:t xml:space="preserve"> </w:t>
      </w:r>
    </w:p>
    <w:p w:rsidR="00FA328C" w:rsidRPr="009F084C" w:rsidRDefault="008568A6" w:rsidP="00FA328C">
      <w:pPr>
        <w:spacing w:before="40"/>
        <w:rPr>
          <w:b/>
          <w:sz w:val="32"/>
          <w:szCs w:val="32"/>
        </w:rPr>
      </w:pPr>
      <w:bookmarkStart w:id="18" w:name="_Hlk78356733"/>
      <w:r w:rsidRPr="009F084C">
        <w:rPr>
          <w:b/>
          <w:sz w:val="32"/>
          <w:szCs w:val="32"/>
        </w:rPr>
        <w:t xml:space="preserve">Esošās situācijas apraksts </w:t>
      </w:r>
    </w:p>
    <w:bookmarkEnd w:id="18"/>
    <w:p w:rsidR="006D064A" w:rsidRPr="009F084C" w:rsidRDefault="006D064A" w:rsidP="00FA328C">
      <w:pPr>
        <w:spacing w:before="40"/>
        <w:rPr>
          <w:b/>
          <w:sz w:val="28"/>
          <w:szCs w:val="28"/>
        </w:rPr>
      </w:pPr>
    </w:p>
    <w:p w:rsidR="006D064A" w:rsidRPr="009F084C" w:rsidRDefault="008568A6" w:rsidP="00170005">
      <w:pPr>
        <w:jc w:val="both"/>
        <w:rPr>
          <w:iCs/>
          <w:sz w:val="22"/>
          <w:szCs w:val="22"/>
        </w:rPr>
      </w:pPr>
      <w:r w:rsidRPr="009F084C">
        <w:rPr>
          <w:iCs/>
          <w:sz w:val="22"/>
          <w:szCs w:val="22"/>
        </w:rPr>
        <w:t xml:space="preserve">Saskaņā ar  Eiropas Savienības normatīvajiem aktiem par pārtikas higiēnas prasību ievērošanu ir izveidota piena kvalitātes uzraudzības sistēma, kas šobrīd  nodrošina piena kvalitātes rādītāju uzskaiti un informācijas reģistrēšanu no piena laboratorijām, bet saskaņā ar nacionālajiem normatīvajiem aktiem,  šai  sistēmai ir arī jānodrošina svaigpiena kvalitātes uzraudzības funkcijas, kas paredz vidējo ģeometrisko rādītāju aprēķināšanas metodi, lai izsekotu piena kvalitātes rādītājiem. Ja aprēķinātie  kvalitātes  rādītāji neatbilst normām, piena pircējam, piena ražotājam un PVD tiek nosūtīts ziņojums par iespējamiem pārkāpumiem piena ražošanas vai savākšanas un apstrādes posmos. </w:t>
      </w:r>
      <w:r w:rsidR="003F3BC5" w:rsidRPr="009F084C">
        <w:rPr>
          <w:iCs/>
          <w:sz w:val="22"/>
          <w:szCs w:val="22"/>
        </w:rPr>
        <w:t>D</w:t>
      </w:r>
      <w:r w:rsidRPr="009F084C">
        <w:rPr>
          <w:iCs/>
          <w:sz w:val="22"/>
          <w:szCs w:val="22"/>
        </w:rPr>
        <w:t>atu bāze nodrošina uzraudzību par svaigpiena kvalitātes rādītājiem, tādejādi nodrošinot drošas pārtikas ražošanu patērētājam.</w:t>
      </w:r>
    </w:p>
    <w:p w:rsidR="005B79FF" w:rsidRPr="009F084C" w:rsidRDefault="008568A6" w:rsidP="00170005">
      <w:pPr>
        <w:jc w:val="both"/>
        <w:rPr>
          <w:sz w:val="22"/>
          <w:szCs w:val="22"/>
          <w:lang w:eastAsia="ru-RU"/>
        </w:rPr>
      </w:pPr>
      <w:r w:rsidRPr="009F084C">
        <w:rPr>
          <w:sz w:val="22"/>
          <w:szCs w:val="22"/>
          <w:lang w:eastAsia="ru-RU"/>
        </w:rPr>
        <w:t xml:space="preserve">Ir notikušas arī straujas piensaimniecības strukturālās izmaiņas, ja sākumā iesaistīto  piena ražotāju skaits bija virs 24 000, tad </w:t>
      </w:r>
      <w:r w:rsidR="006D064A" w:rsidRPr="009F084C">
        <w:rPr>
          <w:sz w:val="22"/>
          <w:szCs w:val="22"/>
          <w:lang w:eastAsia="ru-RU"/>
        </w:rPr>
        <w:t xml:space="preserve">šobrīd </w:t>
      </w:r>
      <w:r w:rsidRPr="009F084C">
        <w:rPr>
          <w:sz w:val="22"/>
          <w:szCs w:val="22"/>
          <w:lang w:eastAsia="ru-RU"/>
        </w:rPr>
        <w:t>iesaistīto piena ražotāju skaits ir līdz 10 000.  Ir strauji samazinājies ganāmpulku skaits, slaucamo govju skaits samazinājies</w:t>
      </w:r>
      <w:r w:rsidR="006D064A" w:rsidRPr="009F084C">
        <w:rPr>
          <w:sz w:val="22"/>
          <w:szCs w:val="22"/>
          <w:lang w:eastAsia="ru-RU"/>
        </w:rPr>
        <w:t xml:space="preserve"> nedaudz</w:t>
      </w:r>
      <w:r w:rsidRPr="009F084C">
        <w:rPr>
          <w:sz w:val="22"/>
          <w:szCs w:val="22"/>
          <w:lang w:eastAsia="ru-RU"/>
        </w:rPr>
        <w:t>, jo ir pieaudzis vidējais dzīvnieku skaits saimniecībā, ir izveidojušās lielas un stabilas piena ražošanas  saimniecības ar lielu govju skaitu, to norāda arī piena ražošanas apjoma kāpumi pēdējo gadu laikā</w:t>
      </w:r>
      <w:r w:rsidR="006D064A" w:rsidRPr="009F084C">
        <w:rPr>
          <w:sz w:val="22"/>
          <w:szCs w:val="22"/>
          <w:lang w:eastAsia="ru-RU"/>
        </w:rPr>
        <w:t>.</w:t>
      </w:r>
      <w:r w:rsidRPr="009F084C">
        <w:rPr>
          <w:sz w:val="22"/>
          <w:szCs w:val="22"/>
          <w:lang w:eastAsia="ru-RU"/>
        </w:rPr>
        <w:t xml:space="preserve"> </w:t>
      </w:r>
      <w:r w:rsidR="006D064A" w:rsidRPr="009F084C">
        <w:rPr>
          <w:sz w:val="22"/>
          <w:szCs w:val="22"/>
          <w:lang w:eastAsia="ru-RU"/>
        </w:rPr>
        <w:t xml:space="preserve">Lai nodrošinātu informāciju par </w:t>
      </w:r>
      <w:r w:rsidRPr="009F084C">
        <w:rPr>
          <w:iCs/>
          <w:sz w:val="22"/>
          <w:szCs w:val="22"/>
        </w:rPr>
        <w:t xml:space="preserve"> piena tirgus attīstīb</w:t>
      </w:r>
      <w:r w:rsidR="006D064A" w:rsidRPr="009F084C">
        <w:rPr>
          <w:iCs/>
          <w:sz w:val="22"/>
          <w:szCs w:val="22"/>
        </w:rPr>
        <w:t xml:space="preserve">u, piena cenām, ir izveidota datu bāze </w:t>
      </w:r>
      <w:r w:rsidRPr="009F084C">
        <w:rPr>
          <w:iCs/>
          <w:sz w:val="22"/>
          <w:szCs w:val="22"/>
        </w:rPr>
        <w:t xml:space="preserve"> par piena ražošanu un piena pircējiem.  LDC piena ražotāju datu bāzē ti</w:t>
      </w:r>
      <w:r w:rsidR="00DE39C4" w:rsidRPr="009F084C">
        <w:rPr>
          <w:iCs/>
          <w:sz w:val="22"/>
          <w:szCs w:val="22"/>
        </w:rPr>
        <w:t>e</w:t>
      </w:r>
      <w:r w:rsidRPr="009F084C">
        <w:rPr>
          <w:iCs/>
          <w:sz w:val="22"/>
          <w:szCs w:val="22"/>
        </w:rPr>
        <w:t>k</w:t>
      </w:r>
      <w:r w:rsidR="00DE39C4" w:rsidRPr="009F084C">
        <w:rPr>
          <w:iCs/>
          <w:sz w:val="22"/>
          <w:szCs w:val="22"/>
        </w:rPr>
        <w:t xml:space="preserve"> </w:t>
      </w:r>
      <w:r w:rsidRPr="009F084C">
        <w:rPr>
          <w:iCs/>
          <w:sz w:val="22"/>
          <w:szCs w:val="22"/>
        </w:rPr>
        <w:t>uzskaiti</w:t>
      </w:r>
      <w:r w:rsidR="00DE39C4" w:rsidRPr="009F084C">
        <w:rPr>
          <w:iCs/>
          <w:sz w:val="22"/>
          <w:szCs w:val="22"/>
        </w:rPr>
        <w:t xml:space="preserve"> piena ražošanas apjomi, piena realizācijas piena pārstrādei, piena cenas</w:t>
      </w:r>
      <w:r w:rsidRPr="009F084C">
        <w:rPr>
          <w:iCs/>
          <w:sz w:val="22"/>
          <w:szCs w:val="22"/>
        </w:rPr>
        <w:t xml:space="preserve">, kā arī </w:t>
      </w:r>
      <w:r w:rsidR="00DE39C4" w:rsidRPr="009F084C">
        <w:rPr>
          <w:iCs/>
          <w:sz w:val="22"/>
          <w:szCs w:val="22"/>
        </w:rPr>
        <w:t xml:space="preserve">tiek </w:t>
      </w:r>
      <w:r w:rsidRPr="009F084C">
        <w:rPr>
          <w:iCs/>
          <w:sz w:val="22"/>
          <w:szCs w:val="22"/>
        </w:rPr>
        <w:t>sagatavot</w:t>
      </w:r>
      <w:r w:rsidR="00DE39C4" w:rsidRPr="009F084C">
        <w:rPr>
          <w:iCs/>
          <w:sz w:val="22"/>
          <w:szCs w:val="22"/>
        </w:rPr>
        <w:t>as</w:t>
      </w:r>
      <w:r w:rsidRPr="009F084C">
        <w:rPr>
          <w:iCs/>
          <w:sz w:val="22"/>
          <w:szCs w:val="22"/>
        </w:rPr>
        <w:t xml:space="preserve"> kontroles institūcijām nepieciešamās atskaišu un analīžu tabulas.  </w:t>
      </w:r>
    </w:p>
    <w:p w:rsidR="0022183D" w:rsidRPr="009F084C" w:rsidRDefault="0022183D" w:rsidP="00170005">
      <w:pPr>
        <w:spacing w:before="40"/>
        <w:jc w:val="both"/>
        <w:rPr>
          <w:color w:val="2F5496" w:themeColor="accent1" w:themeShade="BF"/>
          <w:sz w:val="22"/>
          <w:szCs w:val="22"/>
          <w:lang w:eastAsia="ru-RU"/>
        </w:rPr>
      </w:pPr>
    </w:p>
    <w:p w:rsidR="00BD1AC8" w:rsidRPr="009F084C" w:rsidRDefault="008568A6" w:rsidP="00BD1AC8">
      <w:pPr>
        <w:spacing w:before="120" w:after="120"/>
        <w:jc w:val="both"/>
        <w:rPr>
          <w:sz w:val="22"/>
          <w:szCs w:val="22"/>
        </w:rPr>
      </w:pPr>
      <w:r w:rsidRPr="009F084C">
        <w:rPr>
          <w:sz w:val="22"/>
          <w:szCs w:val="22"/>
        </w:rPr>
        <w:lastRenderedPageBreak/>
        <w:t>Jaunie ES tiesību akti nosaka veicamos dalībvalstu uzdevumus dzīvnieku infekcijas slimību izplatīšanās novēršanai un to ierobežošanai,  saistot dzīvnieku veselību ar labturības prasībām  un ietekmi uz cilvēku veselību. Ņemot vērā Āfrikas cūku mēra, putnu gripas, modulārā dermatīta un briežu hroniskās novājēšanas slimību un citu infekcijas slimību uzliesmojumus ES dalībvalstīs. Jaunie ES tiesību akti prasa atjaunot bīstamo slimību sarakstu, izstrādāt slimību ierobežošanas plānus, kā arī nodrošināt atbildīgu zāļu lietošanu. Visos slimību kontroles pasākumos jāņem vērā dzīvnieku labturības principi, pastiprināti jāuzrauga antibiotiku lietošana dzīvnieku ārstēšanā. Izveidotā veterinārā e-žurnāla  datu bāze  nodrošinās  ne tikai  valsts uzraudzībā esošu dzīvnieku infekcijas slimību reģistrēšanu un jaunu novietnes veselības statusu piešķiršanu, bet nodrošinās iespēju veterinārārstiem jebkurā laikā un vietā, izmantojot mobilās aplikācijas, ievadīt informāciju par veiktajām veterinārajām manipulācijām ar lauksaimniecības dzīvniekiem. Datu bāzei būs iespējams pievienot informāciju par piešķirtajiem novietņu statusiem, kā arī laboratorisko izmeklējumu rezultātiem no Pārtikas drošības, dzīvnieku veselības un vides zinātniskā institūta „BIOR”, kas Pārtikas un veterinārajam dienestam (turpmāk – PVD) ļaus savlaicīgi noteikt dzīvnieku pārvietošanas ierobežojumus.</w:t>
      </w:r>
    </w:p>
    <w:p w:rsidR="00BD1AC8" w:rsidRPr="009F084C" w:rsidRDefault="008568A6" w:rsidP="00BD1AC8">
      <w:pPr>
        <w:spacing w:before="120" w:after="120"/>
        <w:jc w:val="both"/>
        <w:rPr>
          <w:sz w:val="22"/>
          <w:szCs w:val="22"/>
        </w:rPr>
      </w:pPr>
      <w:r w:rsidRPr="009F084C">
        <w:rPr>
          <w:sz w:val="22"/>
          <w:szCs w:val="22"/>
        </w:rPr>
        <w:t xml:space="preserve">Datu bāze tiks papildināta ar jaunajiem novietnes statusiem, precīzām novietņu atrašanās vietas  ģeogrāfiskām koordinātēm, kas veicinās ģeogrāfiskās  informācijas sistēmā noteikt skartā punkta, aizsardzības un uzraudzības (karantīnas) zonas dzīvnieku slimību izplatību gadījumos. Tādā veidā savlaicīgi un ātri būs iespējams ierobežot slimības izplatību. </w:t>
      </w:r>
    </w:p>
    <w:p w:rsidR="00BD1AC8" w:rsidRPr="009F084C" w:rsidRDefault="008568A6" w:rsidP="00BD1AC8">
      <w:pPr>
        <w:spacing w:before="120" w:after="120"/>
        <w:jc w:val="both"/>
        <w:rPr>
          <w:sz w:val="22"/>
          <w:szCs w:val="22"/>
        </w:rPr>
      </w:pPr>
      <w:r w:rsidRPr="009F084C">
        <w:rPr>
          <w:sz w:val="22"/>
          <w:szCs w:val="22"/>
        </w:rPr>
        <w:t>Izmantojot elektronisko paziņošanas sistēmu, tiks nodrošināta iespēja veterinārārstiem un valsts uzraudzības iestādēm, operatīvi iesniegt jebkura veida datus par novietnēm un dzīvniekiem. Tiks atvieglota kompetento iestāžu darbība un samazināts administratīvais slogs.  Tiks nodrošināta iespēja dzīvnieku īpašniekiem vai turētājiem, servisa personām sekot līdzi informācijai datu bāzē un savlaicīgi labot datus, ja tiek konstatēta kļūdaina informācija.</w:t>
      </w:r>
    </w:p>
    <w:p w:rsidR="0022183D" w:rsidRPr="009F084C" w:rsidRDefault="008568A6" w:rsidP="0022183D">
      <w:pPr>
        <w:spacing w:before="40" w:after="120"/>
        <w:rPr>
          <w:b/>
          <w:sz w:val="32"/>
          <w:szCs w:val="32"/>
        </w:rPr>
      </w:pPr>
      <w:bookmarkStart w:id="19" w:name="_Hlk78357030"/>
      <w:r w:rsidRPr="009F084C">
        <w:rPr>
          <w:b/>
          <w:sz w:val="32"/>
          <w:szCs w:val="32"/>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DE39C4">
        <w:trPr>
          <w:trHeight w:val="123"/>
          <w:jc w:val="center"/>
        </w:trPr>
        <w:tc>
          <w:tcPr>
            <w:tcW w:w="585" w:type="dxa"/>
            <w:vMerge w:val="restart"/>
            <w:shd w:val="clear" w:color="auto" w:fill="auto"/>
            <w:vAlign w:val="center"/>
          </w:tcPr>
          <w:p w:rsidR="0022183D" w:rsidRPr="009F084C" w:rsidRDefault="008568A6" w:rsidP="00DE39C4">
            <w:pPr>
              <w:widowControl w:val="0"/>
              <w:jc w:val="center"/>
              <w:rPr>
                <w:bCs/>
                <w:iCs/>
                <w:sz w:val="20"/>
                <w:szCs w:val="20"/>
                <w:lang w:eastAsia="ru-RU"/>
              </w:rPr>
            </w:pPr>
            <w:r w:rsidRPr="009F084C">
              <w:rPr>
                <w:bCs/>
                <w:iCs/>
                <w:sz w:val="20"/>
                <w:szCs w:val="20"/>
                <w:lang w:eastAsia="ru-RU"/>
              </w:rPr>
              <w:t>Nr.</w:t>
            </w:r>
          </w:p>
          <w:p w:rsidR="0022183D" w:rsidRPr="009F084C" w:rsidRDefault="0022183D" w:rsidP="00DE39C4">
            <w:pPr>
              <w:widowControl w:val="0"/>
              <w:jc w:val="center"/>
              <w:rPr>
                <w:bCs/>
                <w:iCs/>
                <w:sz w:val="20"/>
                <w:szCs w:val="20"/>
                <w:lang w:eastAsia="ru-RU"/>
              </w:rPr>
            </w:pPr>
          </w:p>
        </w:tc>
        <w:tc>
          <w:tcPr>
            <w:tcW w:w="2253" w:type="dxa"/>
            <w:vMerge w:val="restart"/>
            <w:shd w:val="clear" w:color="auto" w:fill="auto"/>
            <w:vAlign w:val="center"/>
          </w:tcPr>
          <w:p w:rsidR="0022183D" w:rsidRPr="009F084C" w:rsidRDefault="008568A6" w:rsidP="00DE39C4">
            <w:pPr>
              <w:widowControl w:val="0"/>
              <w:jc w:val="center"/>
              <w:rPr>
                <w:bCs/>
                <w:iCs/>
                <w:sz w:val="20"/>
                <w:szCs w:val="20"/>
                <w:lang w:eastAsia="ru-RU"/>
              </w:rPr>
            </w:pPr>
            <w:r w:rsidRPr="009F084C">
              <w:rPr>
                <w:bCs/>
                <w:iCs/>
                <w:sz w:val="20"/>
                <w:szCs w:val="20"/>
                <w:lang w:eastAsia="ru-RU"/>
              </w:rPr>
              <w:t>Sasniedzamais</w:t>
            </w:r>
          </w:p>
          <w:p w:rsidR="0022183D" w:rsidRPr="009F084C" w:rsidRDefault="008568A6" w:rsidP="00DE39C4">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22183D" w:rsidRPr="009F084C" w:rsidRDefault="008568A6" w:rsidP="00DE39C4">
            <w:pPr>
              <w:widowControl w:val="0"/>
              <w:jc w:val="center"/>
              <w:rPr>
                <w:bCs/>
                <w:iCs/>
                <w:sz w:val="20"/>
                <w:szCs w:val="20"/>
                <w:lang w:eastAsia="ru-RU"/>
              </w:rPr>
            </w:pPr>
            <w:r w:rsidRPr="009F084C">
              <w:rPr>
                <w:bCs/>
                <w:iCs/>
                <w:sz w:val="20"/>
                <w:szCs w:val="20"/>
                <w:lang w:eastAsia="ru-RU"/>
              </w:rPr>
              <w:t>Snieguma</w:t>
            </w:r>
          </w:p>
          <w:p w:rsidR="0022183D" w:rsidRPr="009F084C" w:rsidRDefault="008568A6" w:rsidP="00DE39C4">
            <w:pPr>
              <w:widowControl w:val="0"/>
              <w:jc w:val="center"/>
              <w:rPr>
                <w:bCs/>
                <w:iCs/>
                <w:sz w:val="20"/>
                <w:szCs w:val="20"/>
                <w:lang w:eastAsia="ru-RU"/>
              </w:rPr>
            </w:pPr>
            <w:r w:rsidRPr="009F084C">
              <w:rPr>
                <w:bCs/>
                <w:iCs/>
                <w:sz w:val="20"/>
                <w:szCs w:val="20"/>
                <w:lang w:eastAsia="ru-RU"/>
              </w:rPr>
              <w:t>rādītājs/mērvienība/</w:t>
            </w:r>
          </w:p>
        </w:tc>
        <w:tc>
          <w:tcPr>
            <w:tcW w:w="4673" w:type="dxa"/>
            <w:gridSpan w:val="7"/>
            <w:shd w:val="clear" w:color="auto" w:fill="auto"/>
            <w:vAlign w:val="center"/>
          </w:tcPr>
          <w:p w:rsidR="0022183D" w:rsidRPr="009F084C" w:rsidRDefault="008568A6" w:rsidP="00DE39C4">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DE39C4">
        <w:trPr>
          <w:cantSplit/>
          <w:trHeight w:val="845"/>
          <w:jc w:val="center"/>
        </w:trPr>
        <w:tc>
          <w:tcPr>
            <w:tcW w:w="585" w:type="dxa"/>
            <w:vMerge/>
            <w:shd w:val="clear" w:color="auto" w:fill="auto"/>
            <w:vAlign w:val="center"/>
          </w:tcPr>
          <w:p w:rsidR="0022183D" w:rsidRPr="009F084C" w:rsidRDefault="0022183D" w:rsidP="00DE39C4">
            <w:pPr>
              <w:widowControl w:val="0"/>
              <w:jc w:val="center"/>
              <w:rPr>
                <w:bCs/>
                <w:iCs/>
                <w:sz w:val="20"/>
                <w:szCs w:val="20"/>
                <w:lang w:eastAsia="ru-RU"/>
              </w:rPr>
            </w:pPr>
          </w:p>
        </w:tc>
        <w:tc>
          <w:tcPr>
            <w:tcW w:w="2253" w:type="dxa"/>
            <w:vMerge/>
            <w:shd w:val="clear" w:color="auto" w:fill="auto"/>
            <w:vAlign w:val="center"/>
          </w:tcPr>
          <w:p w:rsidR="0022183D" w:rsidRPr="009F084C" w:rsidRDefault="0022183D" w:rsidP="00DE39C4">
            <w:pPr>
              <w:widowControl w:val="0"/>
              <w:jc w:val="center"/>
              <w:rPr>
                <w:bCs/>
                <w:iCs/>
                <w:sz w:val="20"/>
                <w:szCs w:val="20"/>
                <w:lang w:eastAsia="ru-RU"/>
              </w:rPr>
            </w:pPr>
          </w:p>
        </w:tc>
        <w:tc>
          <w:tcPr>
            <w:tcW w:w="2402" w:type="dxa"/>
            <w:vMerge/>
            <w:shd w:val="clear" w:color="auto" w:fill="auto"/>
            <w:vAlign w:val="center"/>
          </w:tcPr>
          <w:p w:rsidR="0022183D" w:rsidRPr="009F084C" w:rsidRDefault="0022183D" w:rsidP="00DE39C4">
            <w:pPr>
              <w:widowControl w:val="0"/>
              <w:jc w:val="center"/>
              <w:rPr>
                <w:bCs/>
                <w:iCs/>
                <w:sz w:val="20"/>
                <w:szCs w:val="20"/>
                <w:lang w:eastAsia="ru-RU"/>
              </w:rPr>
            </w:pPr>
          </w:p>
        </w:tc>
        <w:tc>
          <w:tcPr>
            <w:tcW w:w="667" w:type="dxa"/>
            <w:shd w:val="clear" w:color="auto" w:fill="auto"/>
            <w:textDirection w:val="btLr"/>
            <w:vAlign w:val="center"/>
          </w:tcPr>
          <w:p w:rsidR="0022183D" w:rsidRPr="009F084C" w:rsidRDefault="008568A6" w:rsidP="00DE39C4">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22183D" w:rsidRPr="009F084C" w:rsidRDefault="008568A6" w:rsidP="00DE39C4">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22183D" w:rsidRPr="009F084C" w:rsidRDefault="008568A6" w:rsidP="00DE39C4">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22183D" w:rsidRPr="009F084C" w:rsidRDefault="008568A6" w:rsidP="00DE39C4">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22183D" w:rsidRPr="009F084C" w:rsidRDefault="008568A6" w:rsidP="00DE39C4">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22183D" w:rsidRPr="009F084C" w:rsidRDefault="008568A6" w:rsidP="00DE39C4">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22183D" w:rsidRPr="009F084C" w:rsidRDefault="008568A6" w:rsidP="00DE39C4">
            <w:pPr>
              <w:spacing w:before="40"/>
              <w:ind w:left="113" w:right="113"/>
              <w:jc w:val="center"/>
              <w:rPr>
                <w:sz w:val="20"/>
                <w:szCs w:val="20"/>
                <w:lang w:eastAsia="ru-RU"/>
              </w:rPr>
            </w:pPr>
            <w:r w:rsidRPr="009F084C">
              <w:rPr>
                <w:iCs/>
                <w:sz w:val="20"/>
                <w:szCs w:val="20"/>
                <w:lang w:eastAsia="ru-RU"/>
              </w:rPr>
              <w:t>2027</w:t>
            </w:r>
          </w:p>
        </w:tc>
      </w:tr>
      <w:tr w:rsidR="003E3720" w:rsidRPr="009F084C" w:rsidTr="00DE39C4">
        <w:trPr>
          <w:trHeight w:val="268"/>
          <w:jc w:val="center"/>
        </w:trPr>
        <w:tc>
          <w:tcPr>
            <w:tcW w:w="585" w:type="dxa"/>
            <w:shd w:val="clear" w:color="auto" w:fill="auto"/>
            <w:vAlign w:val="center"/>
          </w:tcPr>
          <w:p w:rsidR="0022183D" w:rsidRPr="009F084C" w:rsidRDefault="008568A6" w:rsidP="00DE39C4">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22183D" w:rsidRPr="009F084C" w:rsidRDefault="008568A6" w:rsidP="00DE39C4">
            <w:pPr>
              <w:spacing w:before="40" w:after="120"/>
              <w:jc w:val="both"/>
              <w:rPr>
                <w:bCs/>
                <w:sz w:val="22"/>
                <w:szCs w:val="22"/>
              </w:rPr>
            </w:pPr>
            <w:r w:rsidRPr="009F084C">
              <w:rPr>
                <w:sz w:val="22"/>
                <w:szCs w:val="22"/>
              </w:rPr>
              <w:t>Nodrošināta nekaitīgas un kvalitatīvas pārtikas aprite</w:t>
            </w:r>
          </w:p>
        </w:tc>
        <w:tc>
          <w:tcPr>
            <w:tcW w:w="2402" w:type="dxa"/>
            <w:shd w:val="clear" w:color="auto" w:fill="auto"/>
            <w:vAlign w:val="center"/>
          </w:tcPr>
          <w:p w:rsidR="0022183D" w:rsidRPr="009F084C" w:rsidRDefault="008568A6" w:rsidP="00DE39C4">
            <w:pPr>
              <w:spacing w:before="40"/>
              <w:jc w:val="center"/>
              <w:rPr>
                <w:sz w:val="22"/>
                <w:szCs w:val="22"/>
              </w:rPr>
            </w:pPr>
            <w:r w:rsidRPr="009F084C">
              <w:rPr>
                <w:bCs/>
                <w:iCs/>
                <w:sz w:val="22"/>
                <w:szCs w:val="22"/>
              </w:rPr>
              <w:t>Piena kvalitātes datu</w:t>
            </w:r>
            <w:r w:rsidR="003F3BC5" w:rsidRPr="009F084C">
              <w:rPr>
                <w:bCs/>
                <w:iCs/>
                <w:sz w:val="22"/>
                <w:szCs w:val="22"/>
              </w:rPr>
              <w:t xml:space="preserve"> </w:t>
            </w:r>
            <w:r w:rsidRPr="009F084C">
              <w:rPr>
                <w:bCs/>
                <w:iCs/>
                <w:sz w:val="22"/>
                <w:szCs w:val="22"/>
              </w:rPr>
              <w:t>bāzē piena pircēji un PVD seko svaigpiena (kas paredzēts pārstrādei) kvalitātei, %</w:t>
            </w:r>
          </w:p>
        </w:tc>
        <w:tc>
          <w:tcPr>
            <w:tcW w:w="667"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22183D" w:rsidRPr="009F084C" w:rsidRDefault="008568A6" w:rsidP="00DE39C4">
            <w:pPr>
              <w:spacing w:before="40"/>
              <w:jc w:val="center"/>
              <w:rPr>
                <w:sz w:val="20"/>
                <w:szCs w:val="20"/>
                <w:lang w:eastAsia="ru-RU"/>
              </w:rPr>
            </w:pPr>
            <w:r w:rsidRPr="009F084C">
              <w:rPr>
                <w:sz w:val="20"/>
                <w:szCs w:val="20"/>
                <w:lang w:eastAsia="ru-RU"/>
              </w:rPr>
              <w:t>100</w:t>
            </w:r>
          </w:p>
        </w:tc>
      </w:tr>
      <w:tr w:rsidR="003E3720" w:rsidRPr="009F084C" w:rsidTr="00DE39C4">
        <w:trPr>
          <w:trHeight w:val="268"/>
          <w:jc w:val="center"/>
        </w:trPr>
        <w:tc>
          <w:tcPr>
            <w:tcW w:w="585" w:type="dxa"/>
            <w:shd w:val="clear" w:color="auto" w:fill="auto"/>
            <w:vAlign w:val="center"/>
          </w:tcPr>
          <w:p w:rsidR="00DE39C4" w:rsidRPr="009F084C" w:rsidRDefault="008568A6" w:rsidP="00DE39C4">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tcPr>
          <w:p w:rsidR="00DE39C4" w:rsidRPr="009F084C" w:rsidRDefault="008568A6" w:rsidP="00DE39C4">
            <w:pPr>
              <w:pStyle w:val="ListParagraph"/>
              <w:spacing w:before="40" w:after="120"/>
              <w:ind w:left="17"/>
              <w:jc w:val="both"/>
              <w:rPr>
                <w:bCs/>
                <w:sz w:val="22"/>
                <w:szCs w:val="22"/>
              </w:rPr>
            </w:pPr>
            <w:r w:rsidRPr="009F084C">
              <w:rPr>
                <w:bCs/>
                <w:iCs/>
                <w:sz w:val="22"/>
                <w:szCs w:val="22"/>
              </w:rPr>
              <w:t>Administratīvā sloga samazinājums pārtikas apritē</w:t>
            </w:r>
          </w:p>
        </w:tc>
        <w:tc>
          <w:tcPr>
            <w:tcW w:w="2402" w:type="dxa"/>
            <w:shd w:val="clear" w:color="auto" w:fill="auto"/>
            <w:vAlign w:val="center"/>
          </w:tcPr>
          <w:p w:rsidR="00DE39C4" w:rsidRPr="009F084C" w:rsidRDefault="008568A6" w:rsidP="00DE39C4">
            <w:pPr>
              <w:spacing w:before="40"/>
              <w:jc w:val="center"/>
              <w:rPr>
                <w:sz w:val="22"/>
                <w:szCs w:val="22"/>
              </w:rPr>
            </w:pPr>
            <w:r w:rsidRPr="009F084C">
              <w:rPr>
                <w:bCs/>
                <w:iCs/>
                <w:sz w:val="22"/>
                <w:szCs w:val="22"/>
              </w:rPr>
              <w:t xml:space="preserve">Piena pircējiem nav jāaprēķina pārstrādei paredzētā svaigpiena </w:t>
            </w:r>
            <w:r w:rsidRPr="009F084C">
              <w:rPr>
                <w:sz w:val="22"/>
                <w:szCs w:val="22"/>
              </w:rPr>
              <w:t xml:space="preserve">kvalitātes </w:t>
            </w:r>
            <w:r w:rsidRPr="009F084C">
              <w:rPr>
                <w:bCs/>
                <w:iCs/>
                <w:sz w:val="22"/>
                <w:szCs w:val="22"/>
              </w:rPr>
              <w:t xml:space="preserve">rādītāju </w:t>
            </w:r>
            <w:r w:rsidRPr="009F084C">
              <w:rPr>
                <w:sz w:val="22"/>
                <w:szCs w:val="22"/>
              </w:rPr>
              <w:t>vidējais ģeometriskais lielums, nav jāziņo PVD par svaigpiena kvalitāti, %</w:t>
            </w:r>
          </w:p>
        </w:tc>
        <w:tc>
          <w:tcPr>
            <w:tcW w:w="667"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7"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c>
          <w:tcPr>
            <w:tcW w:w="668" w:type="dxa"/>
            <w:shd w:val="clear" w:color="auto" w:fill="auto"/>
            <w:vAlign w:val="center"/>
          </w:tcPr>
          <w:p w:rsidR="00DE39C4" w:rsidRPr="009F084C" w:rsidRDefault="008568A6" w:rsidP="00DE39C4">
            <w:pPr>
              <w:spacing w:before="40"/>
              <w:jc w:val="center"/>
              <w:rPr>
                <w:sz w:val="20"/>
                <w:szCs w:val="20"/>
                <w:lang w:eastAsia="ru-RU"/>
              </w:rPr>
            </w:pPr>
            <w:r w:rsidRPr="009F084C">
              <w:rPr>
                <w:sz w:val="20"/>
                <w:szCs w:val="20"/>
                <w:lang w:eastAsia="ru-RU"/>
              </w:rPr>
              <w:t>100</w:t>
            </w:r>
          </w:p>
        </w:tc>
      </w:tr>
      <w:bookmarkEnd w:id="19"/>
    </w:tbl>
    <w:p w:rsidR="0022183D" w:rsidRPr="009F084C" w:rsidRDefault="0022183D" w:rsidP="0022183D">
      <w:pPr>
        <w:spacing w:before="40" w:after="120"/>
        <w:jc w:val="right"/>
        <w:rPr>
          <w:b/>
          <w:sz w:val="28"/>
          <w:szCs w:val="28"/>
        </w:rPr>
      </w:pPr>
    </w:p>
    <w:p w:rsidR="00BF13CB" w:rsidRPr="009F084C" w:rsidRDefault="008568A6" w:rsidP="00BF13CB">
      <w:pPr>
        <w:spacing w:before="40" w:after="120"/>
        <w:jc w:val="right"/>
        <w:rPr>
          <w:b/>
          <w:sz w:val="28"/>
          <w:szCs w:val="28"/>
        </w:rPr>
      </w:pPr>
      <w:r w:rsidRPr="009F084C">
        <w:rPr>
          <w:bCs/>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2541</wp:posOffset>
                </wp:positionV>
                <wp:extent cx="6372225" cy="7683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372225" cy="768350"/>
                        </a:xfrm>
                        <a:prstGeom prst="rect">
                          <a:avLst/>
                        </a:prstGeom>
                        <a:solidFill>
                          <a:srgbClr val="92D050"/>
                        </a:solidFill>
                        <a:ln w="6350">
                          <a:noFill/>
                        </a:ln>
                      </wps:spPr>
                      <wps:txbx>
                        <w:txbxContent>
                          <w:p w:rsidR="009F084C" w:rsidRPr="00F15A0C" w:rsidRDefault="009F084C" w:rsidP="00BF13CB">
                            <w:pPr>
                              <w:spacing w:before="120"/>
                              <w:rPr>
                                <w:b/>
                                <w:bCs/>
                                <w:color w:val="221100"/>
                                <w:sz w:val="32"/>
                                <w:szCs w:val="32"/>
                              </w:rPr>
                            </w:pPr>
                            <w:r w:rsidRPr="00F15A0C">
                              <w:rPr>
                                <w:b/>
                                <w:bCs/>
                                <w:color w:val="221100"/>
                                <w:sz w:val="32"/>
                                <w:szCs w:val="32"/>
                              </w:rPr>
                              <w:t>3. Darbības virziens:</w:t>
                            </w:r>
                            <w:r w:rsidRPr="009F47B8">
                              <w:t xml:space="preserve"> </w:t>
                            </w:r>
                            <w:bookmarkStart w:id="20" w:name="_Hlk87522932"/>
                            <w:bookmarkStart w:id="21" w:name="_Hlk87522933"/>
                            <w:bookmarkStart w:id="22" w:name="_Hlk87522940"/>
                            <w:bookmarkStart w:id="23" w:name="_Hlk87522941"/>
                            <w:r w:rsidRPr="00F15A0C">
                              <w:rPr>
                                <w:sz w:val="22"/>
                                <w:szCs w:val="22"/>
                              </w:rPr>
                              <w:t>Dzīvnieku audzēšanas un ciltsdarba pasākumu ieviešana, ģenētisko  resursu ilgtspējīga saglabāšana</w:t>
                            </w:r>
                            <w:bookmarkEnd w:id="20"/>
                            <w:bookmarkEnd w:id="21"/>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0;margin-top:.2pt;width:501.75pt;height:6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" fillcolor="#92d050" stroked="f" strokeweight=".5pt">
                <v:textbox>
                  <w:txbxContent>
                    <w:p w:rsidR="009F084C" w:rsidRPr="00F15A0C" w:rsidRDefault="009F084C" w:rsidP="00BF13CB">
                      <w:pPr>
                        <w:spacing w:before="120"/>
                        <w:rPr>
                          <w:b/>
                          <w:bCs/>
                          <w:color w:val="221100"/>
                          <w:sz w:val="32"/>
                          <w:szCs w:val="32"/>
                        </w:rPr>
                      </w:pPr>
                      <w:r w:rsidRPr="00F15A0C">
                        <w:rPr>
                          <w:b/>
                          <w:bCs/>
                          <w:color w:val="221100"/>
                          <w:sz w:val="32"/>
                          <w:szCs w:val="32"/>
                        </w:rPr>
                        <w:t>3. Darbības virziens:</w:t>
                      </w:r>
                      <w:r w:rsidRPr="009F47B8">
                        <w:t xml:space="preserve"> </w:t>
                      </w:r>
                      <w:bookmarkStart w:id="24" w:name="_Hlk87522932"/>
                      <w:bookmarkStart w:id="25" w:name="_Hlk87522933"/>
                      <w:bookmarkStart w:id="26" w:name="_Hlk87522940"/>
                      <w:bookmarkStart w:id="27" w:name="_Hlk87522941"/>
                      <w:r w:rsidRPr="00F15A0C">
                        <w:rPr>
                          <w:sz w:val="22"/>
                          <w:szCs w:val="22"/>
                        </w:rPr>
                        <w:t>Dzīvnieku audzēšanas un ciltsdarba pasākumu ieviešana, ģenētisko  resursu ilgtspējīga saglabāšana</w:t>
                      </w:r>
                      <w:bookmarkEnd w:id="24"/>
                      <w:bookmarkEnd w:id="25"/>
                      <w:bookmarkEnd w:id="26"/>
                      <w:bookmarkEnd w:id="27"/>
                    </w:p>
                  </w:txbxContent>
                </v:textbox>
                <w10:wrap anchorx="margin"/>
              </v:shape>
            </w:pict>
          </mc:Fallback>
        </mc:AlternateContent>
      </w:r>
    </w:p>
    <w:p w:rsidR="00BF13CB" w:rsidRPr="009F084C" w:rsidRDefault="00BF13CB" w:rsidP="00BF13CB">
      <w:pPr>
        <w:spacing w:before="40" w:after="120"/>
        <w:jc w:val="right"/>
        <w:rPr>
          <w:b/>
          <w:sz w:val="28"/>
          <w:szCs w:val="28"/>
        </w:rPr>
      </w:pPr>
    </w:p>
    <w:p w:rsidR="00BF13CB" w:rsidRPr="009F084C" w:rsidRDefault="00BF13CB" w:rsidP="00BF13CB">
      <w:pPr>
        <w:spacing w:before="40" w:after="120"/>
        <w:jc w:val="right"/>
        <w:rPr>
          <w:b/>
          <w:sz w:val="28"/>
          <w:szCs w:val="28"/>
        </w:rPr>
      </w:pPr>
    </w:p>
    <w:p w:rsidR="009F47B8" w:rsidRPr="009F084C" w:rsidRDefault="009F47B8" w:rsidP="00BF13CB">
      <w:pPr>
        <w:rPr>
          <w:b/>
          <w:sz w:val="32"/>
          <w:szCs w:val="32"/>
        </w:rPr>
      </w:pPr>
    </w:p>
    <w:p w:rsidR="00BF13CB" w:rsidRPr="009F084C" w:rsidRDefault="008568A6" w:rsidP="00BF13CB">
      <w:pPr>
        <w:rPr>
          <w:rFonts w:eastAsiaTheme="minorHAnsi"/>
          <w:lang w:eastAsia="en-US"/>
        </w:rPr>
      </w:pPr>
      <w:r w:rsidRPr="009F084C">
        <w:rPr>
          <w:b/>
          <w:sz w:val="32"/>
          <w:szCs w:val="32"/>
        </w:rPr>
        <w:t>Mērķis:</w:t>
      </w:r>
      <w:r w:rsidRPr="009F084C">
        <w:rPr>
          <w:b/>
          <w:sz w:val="28"/>
          <w:szCs w:val="28"/>
        </w:rPr>
        <w:t xml:space="preserve">  </w:t>
      </w:r>
      <w:r w:rsidRPr="009F084C">
        <w:rPr>
          <w:rFonts w:eastAsiaTheme="minorHAnsi"/>
          <w:lang w:eastAsia="en-US"/>
        </w:rPr>
        <w:t>īstenot valsts, Eiropas Savienības un starptautisko politiku lauksaimniecības un zivsaimniecības nozares, kā arī dzīvnieku audzēšanas un  ciltsdarba jomā</w:t>
      </w:r>
    </w:p>
    <w:p w:rsidR="00BF13CB" w:rsidRPr="009F084C" w:rsidRDefault="00BF13CB" w:rsidP="00BF13CB">
      <w:pPr>
        <w:widowControl w:val="0"/>
        <w:spacing w:before="120" w:after="120"/>
        <w:rPr>
          <w:sz w:val="22"/>
          <w:szCs w:val="22"/>
          <w:lang w:eastAsia="ru-RU"/>
        </w:rPr>
      </w:pPr>
    </w:p>
    <w:p w:rsidR="000E3C2A" w:rsidRPr="009F084C" w:rsidRDefault="000E3C2A" w:rsidP="00BF13CB">
      <w:pPr>
        <w:widowControl w:val="0"/>
        <w:spacing w:before="120" w:after="120"/>
        <w:rPr>
          <w:sz w:val="22"/>
          <w:szCs w:val="22"/>
          <w:lang w:eastAsia="ru-RU"/>
        </w:rPr>
      </w:pPr>
    </w:p>
    <w:p w:rsidR="00BF13CB" w:rsidRPr="009F084C" w:rsidRDefault="008568A6" w:rsidP="00BF13CB">
      <w:pPr>
        <w:spacing w:before="40"/>
        <w:rPr>
          <w:b/>
          <w:sz w:val="32"/>
          <w:szCs w:val="32"/>
        </w:rPr>
      </w:pPr>
      <w:r w:rsidRPr="009F084C">
        <w:rPr>
          <w:b/>
          <w:sz w:val="32"/>
          <w:szCs w:val="32"/>
        </w:rPr>
        <w:lastRenderedPageBreak/>
        <w:t xml:space="preserve">Esošās situācijas apraksts </w:t>
      </w:r>
    </w:p>
    <w:p w:rsidR="00BF13CB" w:rsidRPr="009F084C" w:rsidRDefault="00BF13CB" w:rsidP="00BF13CB">
      <w:pPr>
        <w:spacing w:before="40"/>
        <w:rPr>
          <w:b/>
          <w:sz w:val="28"/>
          <w:szCs w:val="28"/>
        </w:rPr>
      </w:pPr>
    </w:p>
    <w:p w:rsidR="00BF13CB" w:rsidRPr="009F084C" w:rsidRDefault="008568A6" w:rsidP="00BF13CB">
      <w:pPr>
        <w:jc w:val="both"/>
        <w:rPr>
          <w:bCs/>
          <w:iCs/>
          <w:sz w:val="22"/>
          <w:szCs w:val="22"/>
          <w:lang w:eastAsia="ru-RU"/>
        </w:rPr>
      </w:pPr>
      <w:r w:rsidRPr="009F084C">
        <w:rPr>
          <w:sz w:val="22"/>
          <w:szCs w:val="22"/>
          <w:lang w:eastAsia="ru-RU"/>
        </w:rPr>
        <w:t xml:space="preserve">Ciltsdarbs Latvijā tiek veikts, saskaņā ar normatīvajiem aktiem. LDC ir kompetentā iestāde par Ciltsdarba jautājumu risināšanu. LDC izveidotā komisija atzīst Šķirnes dzīvnieku audzētāju biedrības un organizācijas, kuras nodrošina dzīvnieku audzēšanas programmu īstenošanu. Par pamatu tiek izmantoti aprēķinātie pārraudzības rezultāti gan piena, gan gaļas lopkopībā. Šobrīd piena govju pārraudzībā atrodas 80 % no kopējā govju skaita republikā, pārraudzības dati tiek aprēķināti katru mēnesi un informācija analīzei tiek nosūtīta ganāmpulka īpašniekam. Lai veicinātu lopkopības attīstību, galvenie uzdevumi šīs programmas ietvaros ir dzīvnieku ģenētisko resursu saglabāšana un attīstība. Ir izstrādā un ieviesta dzīvnieku ģenētisko resursu saglabāšanas programma, kas turpmāk ir jāpapildina un jāuzlabo atbilstoši izstrādātajai ģenētisko resursu saglabāšanas programmai katrai dzīvnieku sugai. Ir apzinātas saimniecības, novērtēti dzīvnieki, Latvijas brūnās šķirnes dzīvnieku saglabāšanai ir piesaistīts valsts atbalsts, izveidojot dzīvnieku grupu mācību saimniecībā Vecauce. </w:t>
      </w:r>
      <w:r w:rsidRPr="009F084C">
        <w:rPr>
          <w:bCs/>
          <w:iCs/>
          <w:sz w:val="22"/>
          <w:szCs w:val="22"/>
          <w:lang w:eastAsia="ru-RU"/>
        </w:rPr>
        <w:t>Svarīga ir šķirnes dzīvnieku audzētāju biedrību un organizāciju loma audzēšanas  programmu īstenošanā, kas nosaka ciltsdarba mērķus, sasniedzamos ciltsdarba rezultātus, līdz ar to veicinot produkcijas ražošanas apjomu kāpināšanu, kvalitatīvu dzīvnieku izaudzēšanu un iespēju nodrošināt  šķirnes  dzīvnieku eksportu.</w:t>
      </w:r>
    </w:p>
    <w:p w:rsidR="0024783D" w:rsidRPr="009F084C" w:rsidRDefault="0024783D" w:rsidP="00BF13CB">
      <w:pPr>
        <w:spacing w:before="40" w:after="120"/>
        <w:rPr>
          <w:b/>
          <w:sz w:val="28"/>
          <w:szCs w:val="28"/>
        </w:rPr>
      </w:pPr>
    </w:p>
    <w:p w:rsidR="00BF13CB" w:rsidRPr="009F084C" w:rsidRDefault="008568A6" w:rsidP="00BF13CB">
      <w:pPr>
        <w:spacing w:before="40" w:after="120"/>
        <w:rPr>
          <w:b/>
          <w:sz w:val="28"/>
          <w:szCs w:val="28"/>
        </w:rPr>
      </w:pPr>
      <w:r w:rsidRPr="009F084C">
        <w:rPr>
          <w:b/>
          <w:sz w:val="28"/>
          <w:szCs w:val="28"/>
        </w:rPr>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FE6E7F">
        <w:trPr>
          <w:trHeight w:val="123"/>
          <w:jc w:val="center"/>
        </w:trPr>
        <w:tc>
          <w:tcPr>
            <w:tcW w:w="585" w:type="dxa"/>
            <w:vMerge w:val="restart"/>
            <w:shd w:val="clear" w:color="auto" w:fill="auto"/>
            <w:vAlign w:val="center"/>
          </w:tcPr>
          <w:p w:rsidR="00BF13CB" w:rsidRPr="009F084C" w:rsidRDefault="008568A6" w:rsidP="00FE6E7F">
            <w:pPr>
              <w:widowControl w:val="0"/>
              <w:jc w:val="center"/>
              <w:rPr>
                <w:bCs/>
                <w:iCs/>
                <w:sz w:val="20"/>
                <w:szCs w:val="20"/>
                <w:lang w:eastAsia="ru-RU"/>
              </w:rPr>
            </w:pPr>
            <w:r w:rsidRPr="009F084C">
              <w:rPr>
                <w:bCs/>
                <w:iCs/>
                <w:sz w:val="20"/>
                <w:szCs w:val="20"/>
                <w:lang w:eastAsia="ru-RU"/>
              </w:rPr>
              <w:t>Nr.</w:t>
            </w:r>
          </w:p>
          <w:p w:rsidR="00BF13CB" w:rsidRPr="009F084C" w:rsidRDefault="00BF13CB" w:rsidP="00FE6E7F">
            <w:pPr>
              <w:widowControl w:val="0"/>
              <w:jc w:val="center"/>
              <w:rPr>
                <w:bCs/>
                <w:iCs/>
                <w:sz w:val="20"/>
                <w:szCs w:val="20"/>
                <w:lang w:eastAsia="ru-RU"/>
              </w:rPr>
            </w:pPr>
          </w:p>
        </w:tc>
        <w:tc>
          <w:tcPr>
            <w:tcW w:w="2253" w:type="dxa"/>
            <w:vMerge w:val="restart"/>
            <w:shd w:val="clear" w:color="auto" w:fill="auto"/>
            <w:vAlign w:val="center"/>
          </w:tcPr>
          <w:p w:rsidR="00BF13CB" w:rsidRPr="009F084C" w:rsidRDefault="008568A6" w:rsidP="00FE6E7F">
            <w:pPr>
              <w:widowControl w:val="0"/>
              <w:jc w:val="center"/>
              <w:rPr>
                <w:bCs/>
                <w:iCs/>
                <w:sz w:val="20"/>
                <w:szCs w:val="20"/>
                <w:lang w:eastAsia="ru-RU"/>
              </w:rPr>
            </w:pPr>
            <w:r w:rsidRPr="009F084C">
              <w:rPr>
                <w:bCs/>
                <w:iCs/>
                <w:sz w:val="20"/>
                <w:szCs w:val="20"/>
                <w:lang w:eastAsia="ru-RU"/>
              </w:rPr>
              <w:t>Sasniedzamais</w:t>
            </w:r>
          </w:p>
          <w:p w:rsidR="00BF13CB" w:rsidRPr="009F084C" w:rsidRDefault="008568A6" w:rsidP="00FE6E7F">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BF13CB" w:rsidRPr="009F084C" w:rsidRDefault="008568A6" w:rsidP="00FE6E7F">
            <w:pPr>
              <w:widowControl w:val="0"/>
              <w:jc w:val="center"/>
              <w:rPr>
                <w:bCs/>
                <w:iCs/>
                <w:sz w:val="20"/>
                <w:szCs w:val="20"/>
                <w:lang w:eastAsia="ru-RU"/>
              </w:rPr>
            </w:pPr>
            <w:r w:rsidRPr="009F084C">
              <w:rPr>
                <w:bCs/>
                <w:iCs/>
                <w:sz w:val="20"/>
                <w:szCs w:val="20"/>
                <w:lang w:eastAsia="ru-RU"/>
              </w:rPr>
              <w:t>Snieguma</w:t>
            </w:r>
          </w:p>
          <w:p w:rsidR="00BF13CB" w:rsidRPr="009F084C" w:rsidRDefault="008568A6" w:rsidP="00FE6E7F">
            <w:pPr>
              <w:widowControl w:val="0"/>
              <w:jc w:val="center"/>
              <w:rPr>
                <w:bCs/>
                <w:iCs/>
                <w:sz w:val="20"/>
                <w:szCs w:val="20"/>
                <w:lang w:eastAsia="ru-RU"/>
              </w:rPr>
            </w:pPr>
            <w:r w:rsidRPr="009F084C">
              <w:rPr>
                <w:bCs/>
                <w:iCs/>
                <w:sz w:val="20"/>
                <w:szCs w:val="20"/>
                <w:lang w:eastAsia="ru-RU"/>
              </w:rPr>
              <w:t>rādītājs/mērvienība/</w:t>
            </w:r>
          </w:p>
        </w:tc>
        <w:tc>
          <w:tcPr>
            <w:tcW w:w="4673" w:type="dxa"/>
            <w:gridSpan w:val="7"/>
            <w:shd w:val="clear" w:color="auto" w:fill="auto"/>
            <w:vAlign w:val="center"/>
          </w:tcPr>
          <w:p w:rsidR="00BF13CB" w:rsidRPr="009F084C" w:rsidRDefault="008568A6" w:rsidP="00FE6E7F">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FE6E7F">
        <w:trPr>
          <w:cantSplit/>
          <w:trHeight w:val="845"/>
          <w:jc w:val="center"/>
        </w:trPr>
        <w:tc>
          <w:tcPr>
            <w:tcW w:w="585" w:type="dxa"/>
            <w:vMerge/>
            <w:shd w:val="clear" w:color="auto" w:fill="auto"/>
            <w:vAlign w:val="center"/>
          </w:tcPr>
          <w:p w:rsidR="00BF13CB" w:rsidRPr="009F084C" w:rsidRDefault="00BF13CB" w:rsidP="00FE6E7F">
            <w:pPr>
              <w:widowControl w:val="0"/>
              <w:jc w:val="center"/>
              <w:rPr>
                <w:bCs/>
                <w:iCs/>
                <w:sz w:val="20"/>
                <w:szCs w:val="20"/>
                <w:lang w:eastAsia="ru-RU"/>
              </w:rPr>
            </w:pPr>
          </w:p>
        </w:tc>
        <w:tc>
          <w:tcPr>
            <w:tcW w:w="2253" w:type="dxa"/>
            <w:vMerge/>
            <w:shd w:val="clear" w:color="auto" w:fill="auto"/>
            <w:vAlign w:val="center"/>
          </w:tcPr>
          <w:p w:rsidR="00BF13CB" w:rsidRPr="009F084C" w:rsidRDefault="00BF13CB" w:rsidP="00FE6E7F">
            <w:pPr>
              <w:widowControl w:val="0"/>
              <w:jc w:val="center"/>
              <w:rPr>
                <w:bCs/>
                <w:iCs/>
                <w:sz w:val="20"/>
                <w:szCs w:val="20"/>
                <w:lang w:eastAsia="ru-RU"/>
              </w:rPr>
            </w:pPr>
          </w:p>
        </w:tc>
        <w:tc>
          <w:tcPr>
            <w:tcW w:w="2402" w:type="dxa"/>
            <w:vMerge/>
            <w:shd w:val="clear" w:color="auto" w:fill="auto"/>
            <w:vAlign w:val="center"/>
          </w:tcPr>
          <w:p w:rsidR="00BF13CB" w:rsidRPr="009F084C" w:rsidRDefault="00BF13CB" w:rsidP="00FE6E7F">
            <w:pPr>
              <w:widowControl w:val="0"/>
              <w:jc w:val="center"/>
              <w:rPr>
                <w:bCs/>
                <w:iCs/>
                <w:sz w:val="20"/>
                <w:szCs w:val="20"/>
                <w:lang w:eastAsia="ru-RU"/>
              </w:rPr>
            </w:pPr>
          </w:p>
        </w:tc>
        <w:tc>
          <w:tcPr>
            <w:tcW w:w="667" w:type="dxa"/>
            <w:shd w:val="clear" w:color="auto" w:fill="auto"/>
            <w:textDirection w:val="btLr"/>
            <w:vAlign w:val="center"/>
          </w:tcPr>
          <w:p w:rsidR="00BF13CB" w:rsidRPr="009F084C" w:rsidRDefault="008568A6" w:rsidP="00FE6E7F">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BF13CB" w:rsidRPr="009F084C" w:rsidRDefault="008568A6" w:rsidP="00FE6E7F">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BF13CB" w:rsidRPr="009F084C" w:rsidRDefault="008568A6" w:rsidP="00FE6E7F">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BF13CB" w:rsidRPr="009F084C" w:rsidRDefault="008568A6" w:rsidP="00FE6E7F">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BF13CB" w:rsidRPr="009F084C" w:rsidRDefault="008568A6" w:rsidP="00FE6E7F">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BF13CB" w:rsidRPr="009F084C" w:rsidRDefault="008568A6" w:rsidP="00FE6E7F">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BF13CB" w:rsidRPr="009F084C" w:rsidRDefault="008568A6" w:rsidP="00FE6E7F">
            <w:pPr>
              <w:spacing w:before="40"/>
              <w:ind w:left="113" w:right="113"/>
              <w:jc w:val="center"/>
              <w:rPr>
                <w:sz w:val="20"/>
                <w:szCs w:val="20"/>
                <w:lang w:eastAsia="ru-RU"/>
              </w:rPr>
            </w:pPr>
            <w:r w:rsidRPr="009F084C">
              <w:rPr>
                <w:iCs/>
                <w:sz w:val="20"/>
                <w:szCs w:val="20"/>
                <w:lang w:eastAsia="ru-RU"/>
              </w:rPr>
              <w:t>2027</w:t>
            </w:r>
          </w:p>
        </w:tc>
      </w:tr>
      <w:tr w:rsidR="003E3720" w:rsidRPr="009F084C" w:rsidTr="00FE6E7F">
        <w:trPr>
          <w:trHeight w:val="268"/>
          <w:jc w:val="center"/>
        </w:trPr>
        <w:tc>
          <w:tcPr>
            <w:tcW w:w="585" w:type="dxa"/>
            <w:shd w:val="clear" w:color="auto" w:fill="auto"/>
            <w:vAlign w:val="center"/>
          </w:tcPr>
          <w:p w:rsidR="00BF13CB"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BF13CB" w:rsidRPr="009F084C" w:rsidRDefault="008568A6" w:rsidP="00FE6E7F">
            <w:pPr>
              <w:spacing w:before="40" w:after="120"/>
              <w:jc w:val="both"/>
              <w:rPr>
                <w:bCs/>
                <w:sz w:val="22"/>
                <w:szCs w:val="22"/>
              </w:rPr>
            </w:pPr>
            <w:r w:rsidRPr="009F084C">
              <w:rPr>
                <w:bCs/>
                <w:sz w:val="22"/>
                <w:szCs w:val="22"/>
              </w:rPr>
              <w:t>Šķirnes dzīvnieku audzētāju organizāciju atzīšana</w:t>
            </w:r>
          </w:p>
        </w:tc>
        <w:tc>
          <w:tcPr>
            <w:tcW w:w="2402" w:type="dxa"/>
            <w:shd w:val="clear" w:color="auto" w:fill="auto"/>
            <w:vAlign w:val="center"/>
          </w:tcPr>
          <w:p w:rsidR="00BF13CB" w:rsidRPr="009F084C" w:rsidRDefault="00D129C2" w:rsidP="00FE6E7F">
            <w:pPr>
              <w:spacing w:before="40"/>
              <w:jc w:val="center"/>
              <w:rPr>
                <w:sz w:val="22"/>
                <w:szCs w:val="22"/>
              </w:rPr>
            </w:pPr>
            <w:r w:rsidRPr="009F084C">
              <w:rPr>
                <w:sz w:val="22"/>
                <w:szCs w:val="22"/>
              </w:rPr>
              <w:t>Organizāciju</w:t>
            </w:r>
            <w:r w:rsidR="008568A6" w:rsidRPr="009F084C">
              <w:rPr>
                <w:sz w:val="22"/>
                <w:szCs w:val="22"/>
              </w:rPr>
              <w:t xml:space="preserve">  skaists</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15</w:t>
            </w:r>
          </w:p>
        </w:tc>
      </w:tr>
      <w:tr w:rsidR="003E3720" w:rsidRPr="009F084C" w:rsidTr="00FE6E7F">
        <w:trPr>
          <w:trHeight w:val="268"/>
          <w:jc w:val="center"/>
        </w:trPr>
        <w:tc>
          <w:tcPr>
            <w:tcW w:w="585" w:type="dxa"/>
            <w:shd w:val="clear" w:color="auto" w:fill="auto"/>
            <w:vAlign w:val="center"/>
          </w:tcPr>
          <w:p w:rsidR="00BF13CB"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tcPr>
          <w:p w:rsidR="00BF13CB" w:rsidRPr="009F084C" w:rsidRDefault="008568A6" w:rsidP="00FE6E7F">
            <w:pPr>
              <w:widowControl w:val="0"/>
              <w:rPr>
                <w:bCs/>
                <w:sz w:val="22"/>
                <w:szCs w:val="22"/>
              </w:rPr>
            </w:pPr>
            <w:r w:rsidRPr="009F084C">
              <w:rPr>
                <w:bCs/>
                <w:sz w:val="22"/>
                <w:szCs w:val="22"/>
              </w:rPr>
              <w:t xml:space="preserve">Dzīvnieku skaita </w:t>
            </w:r>
            <w:r w:rsidR="00D20E32" w:rsidRPr="009F084C">
              <w:rPr>
                <w:bCs/>
                <w:sz w:val="22"/>
                <w:szCs w:val="22"/>
              </w:rPr>
              <w:t>pieaugums pārraudzībā%</w:t>
            </w:r>
          </w:p>
        </w:tc>
        <w:tc>
          <w:tcPr>
            <w:tcW w:w="2402" w:type="dxa"/>
            <w:shd w:val="clear" w:color="auto" w:fill="auto"/>
          </w:tcPr>
          <w:p w:rsidR="00BF13CB" w:rsidRPr="009F084C" w:rsidRDefault="008568A6" w:rsidP="00FE6E7F">
            <w:pPr>
              <w:spacing w:before="40"/>
              <w:jc w:val="center"/>
              <w:rPr>
                <w:sz w:val="22"/>
                <w:szCs w:val="22"/>
              </w:rPr>
            </w:pPr>
            <w:r w:rsidRPr="009F084C">
              <w:rPr>
                <w:sz w:val="22"/>
                <w:szCs w:val="22"/>
              </w:rPr>
              <w:t>Ciltsdarbā iesaistīto dzīvnieku īpatsvars piena lopkopībā.%</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87</w:t>
            </w:r>
          </w:p>
        </w:tc>
      </w:tr>
      <w:tr w:rsidR="003E3720" w:rsidRPr="009F084C" w:rsidTr="00FE6E7F">
        <w:trPr>
          <w:trHeight w:val="268"/>
          <w:jc w:val="center"/>
        </w:trPr>
        <w:tc>
          <w:tcPr>
            <w:tcW w:w="585" w:type="dxa"/>
            <w:shd w:val="clear" w:color="auto" w:fill="auto"/>
            <w:vAlign w:val="center"/>
          </w:tcPr>
          <w:p w:rsidR="00BF13CB"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3.</w:t>
            </w:r>
          </w:p>
        </w:tc>
        <w:tc>
          <w:tcPr>
            <w:tcW w:w="2253" w:type="dxa"/>
            <w:shd w:val="clear" w:color="auto" w:fill="auto"/>
          </w:tcPr>
          <w:p w:rsidR="00BF13CB" w:rsidRPr="009F084C" w:rsidRDefault="008568A6" w:rsidP="00FE6E7F">
            <w:pPr>
              <w:pStyle w:val="ListParagraph"/>
              <w:spacing w:before="40" w:after="120"/>
              <w:ind w:left="17"/>
              <w:jc w:val="both"/>
              <w:rPr>
                <w:bCs/>
                <w:sz w:val="22"/>
                <w:szCs w:val="22"/>
              </w:rPr>
            </w:pPr>
            <w:r w:rsidRPr="009F084C">
              <w:rPr>
                <w:sz w:val="22"/>
                <w:szCs w:val="22"/>
              </w:rPr>
              <w:t xml:space="preserve"> </w:t>
            </w:r>
            <w:r w:rsidR="00D20E32" w:rsidRPr="009F084C">
              <w:rPr>
                <w:sz w:val="22"/>
                <w:szCs w:val="22"/>
              </w:rPr>
              <w:t>P</w:t>
            </w:r>
            <w:r w:rsidRPr="009F084C">
              <w:rPr>
                <w:sz w:val="22"/>
                <w:szCs w:val="22"/>
              </w:rPr>
              <w:t>ārraudzībā esošo ganāmpulku skaita kontrol</w:t>
            </w:r>
            <w:r w:rsidR="00D20E32" w:rsidRPr="009F084C">
              <w:rPr>
                <w:sz w:val="22"/>
                <w:szCs w:val="22"/>
              </w:rPr>
              <w:t>e</w:t>
            </w:r>
          </w:p>
        </w:tc>
        <w:tc>
          <w:tcPr>
            <w:tcW w:w="2402" w:type="dxa"/>
            <w:shd w:val="clear" w:color="auto" w:fill="auto"/>
          </w:tcPr>
          <w:p w:rsidR="00BF13CB" w:rsidRPr="009F084C" w:rsidRDefault="008568A6" w:rsidP="00FE6E7F">
            <w:pPr>
              <w:spacing w:before="40"/>
              <w:jc w:val="center"/>
              <w:rPr>
                <w:sz w:val="22"/>
                <w:szCs w:val="22"/>
              </w:rPr>
            </w:pPr>
            <w:r w:rsidRPr="009F084C">
              <w:rPr>
                <w:sz w:val="22"/>
                <w:szCs w:val="22"/>
              </w:rPr>
              <w:t>Uzraudzība un kontrole ciltsdarbā LDC datu bāzē no kopējā dzīvnieku skaita ,%</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BF13CB" w:rsidRPr="009F084C" w:rsidRDefault="008568A6" w:rsidP="00FE6E7F">
            <w:pPr>
              <w:spacing w:before="40"/>
              <w:jc w:val="center"/>
              <w:rPr>
                <w:sz w:val="20"/>
                <w:szCs w:val="20"/>
                <w:lang w:eastAsia="ru-RU"/>
              </w:rPr>
            </w:pPr>
            <w:r w:rsidRPr="009F084C">
              <w:rPr>
                <w:sz w:val="20"/>
                <w:szCs w:val="20"/>
                <w:lang w:eastAsia="ru-RU"/>
              </w:rPr>
              <w:t>80</w:t>
            </w:r>
          </w:p>
        </w:tc>
      </w:tr>
    </w:tbl>
    <w:p w:rsidR="00BF13CB" w:rsidRPr="009F084C" w:rsidRDefault="00BF13CB" w:rsidP="00BF13CB">
      <w:pPr>
        <w:spacing w:after="160" w:line="259" w:lineRule="auto"/>
        <w:rPr>
          <w:bCs/>
          <w:sz w:val="48"/>
          <w:szCs w:val="48"/>
        </w:rPr>
      </w:pPr>
    </w:p>
    <w:p w:rsidR="00965B23" w:rsidRPr="009F084C" w:rsidRDefault="00965B23" w:rsidP="0022183D">
      <w:pPr>
        <w:spacing w:before="40" w:after="120"/>
        <w:jc w:val="right"/>
        <w:rPr>
          <w:b/>
          <w:sz w:val="28"/>
          <w:szCs w:val="28"/>
        </w:rPr>
      </w:pPr>
    </w:p>
    <w:p w:rsidR="00DE39C4" w:rsidRPr="009F084C" w:rsidRDefault="008568A6" w:rsidP="0022183D">
      <w:pPr>
        <w:spacing w:before="40" w:after="120"/>
        <w:jc w:val="right"/>
        <w:rPr>
          <w:b/>
          <w:sz w:val="28"/>
          <w:szCs w:val="28"/>
        </w:rPr>
      </w:pPr>
      <w:r w:rsidRPr="009F084C">
        <w:rPr>
          <w:bCs/>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2541</wp:posOffset>
                </wp:positionV>
                <wp:extent cx="6372225" cy="520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372225" cy="520700"/>
                        </a:xfrm>
                        <a:prstGeom prst="rect">
                          <a:avLst/>
                        </a:prstGeom>
                        <a:solidFill>
                          <a:srgbClr val="92D050"/>
                        </a:solidFill>
                        <a:ln w="6350">
                          <a:noFill/>
                        </a:ln>
                      </wps:spPr>
                      <wps:txbx>
                        <w:txbxContent>
                          <w:p w:rsidR="009F084C" w:rsidRPr="00F15A0C" w:rsidRDefault="009F084C" w:rsidP="00DE39C4">
                            <w:pPr>
                              <w:spacing w:before="120"/>
                              <w:rPr>
                                <w:b/>
                                <w:bCs/>
                                <w:color w:val="221100"/>
                                <w:sz w:val="22"/>
                                <w:szCs w:val="22"/>
                              </w:rPr>
                            </w:pPr>
                            <w:r w:rsidRPr="00F15A0C">
                              <w:rPr>
                                <w:b/>
                                <w:bCs/>
                                <w:color w:val="221100"/>
                                <w:sz w:val="32"/>
                                <w:szCs w:val="32"/>
                              </w:rPr>
                              <w:t>4. Darbības virziens:</w:t>
                            </w:r>
                            <w:r w:rsidRPr="009F47B8">
                              <w:t xml:space="preserve"> Lopkopības nozares </w:t>
                            </w:r>
                            <w:r w:rsidRPr="00F15A0C">
                              <w:rPr>
                                <w:sz w:val="22"/>
                                <w:szCs w:val="22"/>
                              </w:rPr>
                              <w:t xml:space="preserve"> attīstības veicināšana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0;margin-top:.2pt;width:501.75pt;height:4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" fillcolor="#92d050" stroked="f" strokeweight=".5pt">
                <v:textbox>
                  <w:txbxContent>
                    <w:p w:rsidR="009F084C" w:rsidRPr="00F15A0C" w:rsidRDefault="009F084C" w:rsidP="00DE39C4">
                      <w:pPr>
                        <w:spacing w:before="120"/>
                        <w:rPr>
                          <w:b/>
                          <w:bCs/>
                          <w:color w:val="221100"/>
                          <w:sz w:val="22"/>
                          <w:szCs w:val="22"/>
                        </w:rPr>
                      </w:pPr>
                      <w:r w:rsidRPr="00F15A0C">
                        <w:rPr>
                          <w:b/>
                          <w:bCs/>
                          <w:color w:val="221100"/>
                          <w:sz w:val="32"/>
                          <w:szCs w:val="32"/>
                        </w:rPr>
                        <w:t>4. Darbības virziens:</w:t>
                      </w:r>
                      <w:r w:rsidRPr="009F47B8">
                        <w:t xml:space="preserve"> Lopkopības nozares </w:t>
                      </w:r>
                      <w:r w:rsidRPr="00F15A0C">
                        <w:rPr>
                          <w:sz w:val="22"/>
                          <w:szCs w:val="22"/>
                        </w:rPr>
                        <w:t xml:space="preserve"> attīstības veicināšana </w:t>
                      </w:r>
                    </w:p>
                  </w:txbxContent>
                </v:textbox>
                <w10:wrap anchorx="margin"/>
              </v:shape>
            </w:pict>
          </mc:Fallback>
        </mc:AlternateContent>
      </w:r>
    </w:p>
    <w:p w:rsidR="00DE39C4" w:rsidRPr="009F084C" w:rsidRDefault="00DE39C4" w:rsidP="0022183D">
      <w:pPr>
        <w:spacing w:before="40" w:after="120"/>
        <w:jc w:val="right"/>
        <w:rPr>
          <w:b/>
          <w:sz w:val="28"/>
          <w:szCs w:val="28"/>
        </w:rPr>
      </w:pPr>
    </w:p>
    <w:p w:rsidR="00DE39C4" w:rsidRPr="009F084C" w:rsidRDefault="00DE39C4" w:rsidP="0022183D">
      <w:pPr>
        <w:spacing w:before="40" w:after="120"/>
        <w:jc w:val="right"/>
        <w:rPr>
          <w:b/>
          <w:sz w:val="28"/>
          <w:szCs w:val="28"/>
        </w:rPr>
      </w:pPr>
    </w:p>
    <w:p w:rsidR="006101D1" w:rsidRPr="009F084C" w:rsidRDefault="008568A6" w:rsidP="006101D1">
      <w:pPr>
        <w:rPr>
          <w:sz w:val="22"/>
          <w:szCs w:val="22"/>
          <w:lang w:eastAsia="ru-RU"/>
        </w:rPr>
      </w:pPr>
      <w:bookmarkStart w:id="28" w:name="_Hlk78356950"/>
      <w:r w:rsidRPr="009F084C">
        <w:rPr>
          <w:b/>
          <w:sz w:val="32"/>
          <w:szCs w:val="32"/>
        </w:rPr>
        <w:t>Mērķis:</w:t>
      </w:r>
      <w:r w:rsidRPr="009F084C">
        <w:rPr>
          <w:b/>
          <w:sz w:val="28"/>
          <w:szCs w:val="28"/>
        </w:rPr>
        <w:t xml:space="preserve">  </w:t>
      </w:r>
      <w:r w:rsidRPr="009F084C">
        <w:rPr>
          <w:sz w:val="22"/>
          <w:szCs w:val="22"/>
          <w:lang w:eastAsia="ru-RU"/>
        </w:rPr>
        <w:t>Veicināt lopkopības darbinieku un speciālistu prasmju un zināšanu attīstību, lai nodrošinātu augstražīgu ganāmpulku izaudzēšanu un efektīvu lopkopības produkcijas ražošanu.</w:t>
      </w:r>
    </w:p>
    <w:p w:rsidR="006101D1" w:rsidRPr="009F084C" w:rsidRDefault="006101D1" w:rsidP="00DE39C4">
      <w:pPr>
        <w:spacing w:before="40"/>
        <w:rPr>
          <w:b/>
          <w:sz w:val="22"/>
          <w:szCs w:val="22"/>
        </w:rPr>
      </w:pPr>
      <w:bookmarkStart w:id="29" w:name="_Hlk78356960"/>
      <w:bookmarkEnd w:id="28"/>
    </w:p>
    <w:p w:rsidR="00DE39C4" w:rsidRPr="009F084C" w:rsidRDefault="008568A6" w:rsidP="00DE39C4">
      <w:pPr>
        <w:spacing w:before="40"/>
        <w:rPr>
          <w:b/>
          <w:sz w:val="32"/>
          <w:szCs w:val="32"/>
        </w:rPr>
      </w:pPr>
      <w:r w:rsidRPr="009F084C">
        <w:rPr>
          <w:b/>
          <w:sz w:val="32"/>
          <w:szCs w:val="32"/>
        </w:rPr>
        <w:t xml:space="preserve">Esošās situācijas apraksts </w:t>
      </w:r>
    </w:p>
    <w:p w:rsidR="006101D1" w:rsidRPr="009F084C" w:rsidRDefault="006101D1" w:rsidP="00DE39C4">
      <w:pPr>
        <w:spacing w:before="40"/>
        <w:rPr>
          <w:b/>
          <w:sz w:val="28"/>
          <w:szCs w:val="28"/>
        </w:rPr>
      </w:pPr>
    </w:p>
    <w:bookmarkEnd w:id="29"/>
    <w:p w:rsidR="006101D1" w:rsidRPr="009F084C" w:rsidRDefault="008568A6" w:rsidP="006101D1">
      <w:pPr>
        <w:autoSpaceDE w:val="0"/>
        <w:autoSpaceDN w:val="0"/>
        <w:adjustRightInd w:val="0"/>
        <w:jc w:val="both"/>
        <w:rPr>
          <w:color w:val="000000"/>
          <w:sz w:val="22"/>
          <w:szCs w:val="22"/>
          <w:lang w:eastAsia="ru-RU"/>
        </w:rPr>
      </w:pPr>
      <w:r w:rsidRPr="009F084C">
        <w:rPr>
          <w:sz w:val="22"/>
          <w:szCs w:val="22"/>
          <w:lang w:eastAsia="ru-RU"/>
        </w:rPr>
        <w:t>Piensaimniecības nozare ir praktiski vienīgā lauksaimniecības izcelsmes produktu ražošanas nozare ar pozitīvu ārējās tirdzniecības bilanci. Svarīgi panākt, lai palielinātos eksporta pieaugums</w:t>
      </w:r>
      <w:r w:rsidRPr="009F084C">
        <w:rPr>
          <w:color w:val="000000"/>
          <w:sz w:val="22"/>
          <w:szCs w:val="22"/>
          <w:lang w:eastAsia="ru-RU"/>
        </w:rPr>
        <w:t xml:space="preserve"> un paplašinātos produkcijas noieta tirgus. Lai sekmētu Latvijā saražotu lauksaimniecības un pārtikas produktu patēriņa pieaugumu un produkcijas noieta tirgu paplašināšanos, tiek plānots valsts atbalsts.</w:t>
      </w:r>
    </w:p>
    <w:p w:rsidR="006101D1" w:rsidRPr="009F084C" w:rsidRDefault="008568A6" w:rsidP="006101D1">
      <w:pPr>
        <w:jc w:val="both"/>
        <w:rPr>
          <w:sz w:val="22"/>
          <w:szCs w:val="22"/>
          <w:lang w:eastAsia="ru-RU"/>
        </w:rPr>
      </w:pPr>
      <w:r w:rsidRPr="009F084C">
        <w:rPr>
          <w:sz w:val="22"/>
          <w:szCs w:val="22"/>
          <w:lang w:eastAsia="ru-RU"/>
        </w:rPr>
        <w:t>Eiropas Savienības un valsts atbalsta maksājumi tiek plānoti ganāmpulku īpašniekiem par pārraudzībā esošu govi, par augstvērtīgiem cūku, aitu un kazu ganāmpulkiem un augstvērtīgiem zirgiem.</w:t>
      </w:r>
    </w:p>
    <w:p w:rsidR="006101D1" w:rsidRPr="009F084C" w:rsidRDefault="008568A6" w:rsidP="006101D1">
      <w:pPr>
        <w:jc w:val="both"/>
        <w:rPr>
          <w:sz w:val="22"/>
          <w:szCs w:val="22"/>
          <w:lang w:eastAsia="ru-RU"/>
        </w:rPr>
      </w:pPr>
      <w:r w:rsidRPr="009F084C">
        <w:rPr>
          <w:sz w:val="22"/>
          <w:szCs w:val="22"/>
          <w:lang w:eastAsia="ru-RU"/>
        </w:rPr>
        <w:lastRenderedPageBreak/>
        <w:t>Nacionālo subsīdiju apjoms tiek plānots mērķtiecīgiem pasākumiem, lai uzlabotu konkurētspēju un paaugstinātu dzīves līmeni laukos.</w:t>
      </w:r>
      <w:r w:rsidRPr="009F084C">
        <w:rPr>
          <w:color w:val="000000"/>
          <w:sz w:val="22"/>
          <w:szCs w:val="22"/>
        </w:rPr>
        <w:t xml:space="preserve"> </w:t>
      </w:r>
    </w:p>
    <w:p w:rsidR="006101D1" w:rsidRPr="009F084C" w:rsidRDefault="008568A6" w:rsidP="006101D1">
      <w:pPr>
        <w:autoSpaceDE w:val="0"/>
        <w:autoSpaceDN w:val="0"/>
        <w:adjustRightInd w:val="0"/>
        <w:jc w:val="both"/>
        <w:rPr>
          <w:color w:val="000000"/>
          <w:sz w:val="22"/>
          <w:szCs w:val="22"/>
        </w:rPr>
      </w:pPr>
      <w:r w:rsidRPr="009F084C">
        <w:rPr>
          <w:color w:val="000000"/>
          <w:sz w:val="22"/>
          <w:szCs w:val="22"/>
        </w:rPr>
        <w:t>Latvijā  ieviesta KLP,  ieviestas  tiešo maksājumu atbalsta shēmas, kas paredz iespēju saņemt ES brīvprātīgi saistītā  atbalsta maksājumus lopkopībā.</w:t>
      </w:r>
    </w:p>
    <w:p w:rsidR="006101D1" w:rsidRPr="009F084C" w:rsidRDefault="008568A6" w:rsidP="006101D1">
      <w:pPr>
        <w:autoSpaceDE w:val="0"/>
        <w:autoSpaceDN w:val="0"/>
        <w:adjustRightInd w:val="0"/>
        <w:jc w:val="both"/>
        <w:rPr>
          <w:color w:val="000000"/>
          <w:sz w:val="22"/>
          <w:szCs w:val="22"/>
        </w:rPr>
      </w:pPr>
      <w:r w:rsidRPr="009F084C">
        <w:rPr>
          <w:color w:val="000000"/>
          <w:sz w:val="22"/>
          <w:szCs w:val="22"/>
        </w:rPr>
        <w:t xml:space="preserve"> LDC gatavo </w:t>
      </w:r>
      <w:proofErr w:type="spellStart"/>
      <w:r w:rsidRPr="009F084C">
        <w:rPr>
          <w:color w:val="000000"/>
          <w:sz w:val="22"/>
          <w:szCs w:val="22"/>
        </w:rPr>
        <w:t>atbalsttiesīgo</w:t>
      </w:r>
      <w:proofErr w:type="spellEnd"/>
      <w:r w:rsidRPr="009F084C">
        <w:rPr>
          <w:color w:val="000000"/>
          <w:sz w:val="22"/>
          <w:szCs w:val="22"/>
        </w:rPr>
        <w:t xml:space="preserve"> saimniecību sarakstus, izvērtējot saimniecības un katra  dzīvnieka atbilstību noteiktajiem </w:t>
      </w:r>
      <w:proofErr w:type="spellStart"/>
      <w:r w:rsidRPr="009F084C">
        <w:rPr>
          <w:color w:val="000000"/>
          <w:sz w:val="22"/>
          <w:szCs w:val="22"/>
        </w:rPr>
        <w:t>atbalsttiesību</w:t>
      </w:r>
      <w:proofErr w:type="spellEnd"/>
      <w:r w:rsidRPr="009F084C">
        <w:rPr>
          <w:color w:val="000000"/>
          <w:sz w:val="22"/>
          <w:szCs w:val="22"/>
        </w:rPr>
        <w:t xml:space="preserve"> saņemšanas kritērijiem.  Tādēļ ļoti svarīgi ir nodrošināt pārraudzības informācijas uzturēšanu, dzīvnieku </w:t>
      </w:r>
      <w:proofErr w:type="spellStart"/>
      <w:r w:rsidRPr="009F084C">
        <w:rPr>
          <w:color w:val="000000"/>
          <w:sz w:val="22"/>
          <w:szCs w:val="22"/>
        </w:rPr>
        <w:t>ciltsvērtības</w:t>
      </w:r>
      <w:proofErr w:type="spellEnd"/>
      <w:r w:rsidRPr="009F084C">
        <w:rPr>
          <w:color w:val="000000"/>
          <w:sz w:val="22"/>
          <w:szCs w:val="22"/>
        </w:rPr>
        <w:t xml:space="preserve"> aprēķina sagatavošanu, ievērojot visas normatīvo aktu prasības.</w:t>
      </w:r>
    </w:p>
    <w:p w:rsidR="006101D1" w:rsidRPr="009F084C" w:rsidRDefault="008568A6" w:rsidP="006101D1">
      <w:pPr>
        <w:autoSpaceDE w:val="0"/>
        <w:autoSpaceDN w:val="0"/>
        <w:adjustRightInd w:val="0"/>
        <w:jc w:val="both"/>
        <w:rPr>
          <w:color w:val="000000"/>
          <w:sz w:val="22"/>
          <w:szCs w:val="22"/>
        </w:rPr>
      </w:pPr>
      <w:r w:rsidRPr="009F084C">
        <w:rPr>
          <w:color w:val="000000"/>
          <w:sz w:val="22"/>
          <w:szCs w:val="22"/>
        </w:rPr>
        <w:t xml:space="preserve"> Piena un gaļas saimniecību  pārraudzības datu uzturēšana, programmu attīstība ieviešot jaunākās tehnoloģijas un dalība starptautiskajās organizācijās nodrošina lopkopības nozaru konkurētspēju un attīstību, nodrošinot dzīves līmeņa celšanu laukos. Tiek attīstīts un uzturēts bioloģisko saimniecību reģistrs, nodrošināta lopbarības ražotāju reģistra attīstība un </w:t>
      </w:r>
      <w:r w:rsidR="00B72376" w:rsidRPr="009F084C">
        <w:rPr>
          <w:color w:val="000000"/>
          <w:sz w:val="22"/>
          <w:szCs w:val="22"/>
        </w:rPr>
        <w:t>izveidots</w:t>
      </w:r>
      <w:r w:rsidRPr="009F084C">
        <w:rPr>
          <w:color w:val="000000"/>
          <w:sz w:val="22"/>
          <w:szCs w:val="22"/>
        </w:rPr>
        <w:t xml:space="preserve"> primārās pārtikas ražošanas uzņēmumu reģistrs. Ir izveidota lopkopības speciālistu, kuri sniedz pakalpojumus pārraudzībā, dzīvnieku mākslīgajā apsēklošanā un dzīvnieku vērtēšanā, sertifikācijas sistēma, kas nodrošina gan speciālistu apmācību, gan kvalifikācijas celšanu. </w:t>
      </w:r>
      <w:r w:rsidR="00B72376" w:rsidRPr="009F084C">
        <w:rPr>
          <w:color w:val="000000"/>
          <w:sz w:val="22"/>
          <w:szCs w:val="22"/>
        </w:rPr>
        <w:t>Katru gadu tiek veiktas fiziskās kontroles saimniecībās par brīvprātīgi saistīta atbalsta lopkopībā saņemšanas atbilstību.</w:t>
      </w:r>
    </w:p>
    <w:p w:rsidR="00B72376" w:rsidRPr="009F084C" w:rsidRDefault="008568A6" w:rsidP="004C3EDE">
      <w:pPr>
        <w:widowControl w:val="0"/>
        <w:spacing w:before="60" w:after="60"/>
        <w:jc w:val="both"/>
        <w:rPr>
          <w:bCs/>
          <w:iCs/>
          <w:sz w:val="22"/>
          <w:szCs w:val="22"/>
          <w:lang w:eastAsia="ru-RU"/>
        </w:rPr>
      </w:pPr>
      <w:r w:rsidRPr="009F084C">
        <w:rPr>
          <w:bCs/>
          <w:iCs/>
          <w:color w:val="000000"/>
          <w:sz w:val="22"/>
          <w:szCs w:val="22"/>
          <w:lang w:eastAsia="ru-RU"/>
        </w:rPr>
        <w:t xml:space="preserve">Lai īstenotu speciālistu apmācības tiek  organizēti semināri, konferences, </w:t>
      </w:r>
      <w:r w:rsidR="004C3EDE" w:rsidRPr="009F084C">
        <w:rPr>
          <w:bCs/>
          <w:iCs/>
          <w:color w:val="000000"/>
          <w:sz w:val="22"/>
          <w:szCs w:val="22"/>
          <w:lang w:eastAsia="ru-RU"/>
        </w:rPr>
        <w:t>i</w:t>
      </w:r>
      <w:r w:rsidRPr="009F084C">
        <w:rPr>
          <w:bCs/>
          <w:iCs/>
          <w:color w:val="000000"/>
          <w:sz w:val="22"/>
          <w:szCs w:val="22"/>
          <w:lang w:eastAsia="ru-RU"/>
        </w:rPr>
        <w:t>zplat</w:t>
      </w:r>
      <w:r w:rsidR="004C3EDE" w:rsidRPr="009F084C">
        <w:rPr>
          <w:bCs/>
          <w:iCs/>
          <w:color w:val="000000"/>
          <w:sz w:val="22"/>
          <w:szCs w:val="22"/>
          <w:lang w:eastAsia="ru-RU"/>
        </w:rPr>
        <w:t>ī</w:t>
      </w:r>
      <w:r w:rsidRPr="009F084C">
        <w:rPr>
          <w:bCs/>
          <w:iCs/>
          <w:color w:val="000000"/>
          <w:sz w:val="22"/>
          <w:szCs w:val="22"/>
          <w:lang w:eastAsia="ru-RU"/>
        </w:rPr>
        <w:t>t</w:t>
      </w:r>
      <w:r w:rsidR="004C3EDE" w:rsidRPr="009F084C">
        <w:rPr>
          <w:bCs/>
          <w:iCs/>
          <w:color w:val="000000"/>
          <w:sz w:val="22"/>
          <w:szCs w:val="22"/>
          <w:lang w:eastAsia="ru-RU"/>
        </w:rPr>
        <w:t>i</w:t>
      </w:r>
      <w:r w:rsidRPr="009F084C">
        <w:rPr>
          <w:bCs/>
          <w:iCs/>
          <w:color w:val="000000"/>
          <w:sz w:val="22"/>
          <w:szCs w:val="22"/>
          <w:lang w:eastAsia="ru-RU"/>
        </w:rPr>
        <w:t xml:space="preserve"> informatīv</w:t>
      </w:r>
      <w:r w:rsidR="004C3EDE" w:rsidRPr="009F084C">
        <w:rPr>
          <w:bCs/>
          <w:iCs/>
          <w:color w:val="000000"/>
          <w:sz w:val="22"/>
          <w:szCs w:val="22"/>
          <w:lang w:eastAsia="ru-RU"/>
        </w:rPr>
        <w:t>ie</w:t>
      </w:r>
      <w:r w:rsidRPr="009F084C">
        <w:rPr>
          <w:bCs/>
          <w:iCs/>
          <w:color w:val="000000"/>
          <w:sz w:val="22"/>
          <w:szCs w:val="22"/>
          <w:lang w:eastAsia="ru-RU"/>
        </w:rPr>
        <w:t xml:space="preserve"> materiāl</w:t>
      </w:r>
      <w:r w:rsidR="004C3EDE" w:rsidRPr="009F084C">
        <w:rPr>
          <w:bCs/>
          <w:iCs/>
          <w:color w:val="000000"/>
          <w:sz w:val="22"/>
          <w:szCs w:val="22"/>
          <w:lang w:eastAsia="ru-RU"/>
        </w:rPr>
        <w:t xml:space="preserve">i, </w:t>
      </w:r>
      <w:r w:rsidRPr="009F084C">
        <w:rPr>
          <w:bCs/>
          <w:iCs/>
          <w:color w:val="000000"/>
          <w:sz w:val="22"/>
          <w:szCs w:val="22"/>
          <w:lang w:eastAsia="ru-RU"/>
        </w:rPr>
        <w:t>informējot par jaunumiem caur mājas lapu</w:t>
      </w:r>
      <w:r w:rsidR="004C3EDE" w:rsidRPr="009F084C">
        <w:rPr>
          <w:bCs/>
          <w:iCs/>
          <w:color w:val="000000"/>
          <w:sz w:val="22"/>
          <w:szCs w:val="22"/>
          <w:lang w:eastAsia="ru-RU"/>
        </w:rPr>
        <w:t xml:space="preserve">. </w:t>
      </w:r>
      <w:r w:rsidRPr="009F084C">
        <w:rPr>
          <w:bCs/>
          <w:iCs/>
          <w:sz w:val="22"/>
          <w:szCs w:val="22"/>
          <w:lang w:eastAsia="ru-RU"/>
        </w:rPr>
        <w:t>Sagatavot</w:t>
      </w:r>
      <w:r w:rsidR="004C3EDE" w:rsidRPr="009F084C">
        <w:rPr>
          <w:bCs/>
          <w:iCs/>
          <w:sz w:val="22"/>
          <w:szCs w:val="22"/>
          <w:lang w:eastAsia="ru-RU"/>
        </w:rPr>
        <w:t>a</w:t>
      </w:r>
      <w:r w:rsidRPr="009F084C">
        <w:rPr>
          <w:bCs/>
          <w:iCs/>
          <w:sz w:val="22"/>
          <w:szCs w:val="22"/>
          <w:lang w:eastAsia="ru-RU"/>
        </w:rPr>
        <w:t xml:space="preserve">  informācij</w:t>
      </w:r>
      <w:r w:rsidR="004C3EDE" w:rsidRPr="009F084C">
        <w:rPr>
          <w:bCs/>
          <w:iCs/>
          <w:sz w:val="22"/>
          <w:szCs w:val="22"/>
          <w:lang w:eastAsia="ru-RU"/>
        </w:rPr>
        <w:t xml:space="preserve">a par </w:t>
      </w:r>
      <w:r w:rsidRPr="009F084C">
        <w:rPr>
          <w:bCs/>
          <w:iCs/>
          <w:sz w:val="22"/>
          <w:szCs w:val="22"/>
          <w:lang w:eastAsia="ru-RU"/>
        </w:rPr>
        <w:t xml:space="preserve"> atbalsta maksājumu saņemšana</w:t>
      </w:r>
      <w:r w:rsidR="004C3EDE" w:rsidRPr="009F084C">
        <w:rPr>
          <w:bCs/>
          <w:iCs/>
          <w:sz w:val="22"/>
          <w:szCs w:val="22"/>
          <w:lang w:eastAsia="ru-RU"/>
        </w:rPr>
        <w:t>s nosacījumiem</w:t>
      </w:r>
      <w:r w:rsidRPr="009F084C">
        <w:rPr>
          <w:bCs/>
          <w:iCs/>
          <w:sz w:val="22"/>
          <w:szCs w:val="22"/>
          <w:lang w:eastAsia="ru-RU"/>
        </w:rPr>
        <w:t>, nodrošinot speciālistu sertifikācij</w:t>
      </w:r>
      <w:r w:rsidR="004C3EDE" w:rsidRPr="009F084C">
        <w:rPr>
          <w:bCs/>
          <w:iCs/>
          <w:sz w:val="22"/>
          <w:szCs w:val="22"/>
          <w:lang w:eastAsia="ru-RU"/>
        </w:rPr>
        <w:t>u. Tiek n</w:t>
      </w:r>
      <w:r w:rsidRPr="009F084C">
        <w:rPr>
          <w:bCs/>
          <w:iCs/>
          <w:sz w:val="22"/>
          <w:szCs w:val="22"/>
          <w:lang w:eastAsia="ru-RU"/>
        </w:rPr>
        <w:t>odrošināt</w:t>
      </w:r>
      <w:r w:rsidR="004C3EDE" w:rsidRPr="009F084C">
        <w:rPr>
          <w:bCs/>
          <w:iCs/>
          <w:sz w:val="22"/>
          <w:szCs w:val="22"/>
          <w:lang w:eastAsia="ru-RU"/>
        </w:rPr>
        <w:t>a</w:t>
      </w:r>
      <w:r w:rsidRPr="009F084C">
        <w:rPr>
          <w:bCs/>
          <w:iCs/>
          <w:sz w:val="22"/>
          <w:szCs w:val="22"/>
          <w:lang w:eastAsia="ru-RU"/>
        </w:rPr>
        <w:t xml:space="preserve"> sadarbīb</w:t>
      </w:r>
      <w:r w:rsidR="004C3EDE" w:rsidRPr="009F084C">
        <w:rPr>
          <w:bCs/>
          <w:iCs/>
          <w:sz w:val="22"/>
          <w:szCs w:val="22"/>
          <w:lang w:eastAsia="ru-RU"/>
        </w:rPr>
        <w:t>a</w:t>
      </w:r>
      <w:r w:rsidRPr="009F084C">
        <w:rPr>
          <w:bCs/>
          <w:iCs/>
          <w:sz w:val="22"/>
          <w:szCs w:val="22"/>
          <w:lang w:eastAsia="ru-RU"/>
        </w:rPr>
        <w:t xml:space="preserve"> ar LLKC sertificēt</w:t>
      </w:r>
      <w:r w:rsidR="004C3EDE" w:rsidRPr="009F084C">
        <w:rPr>
          <w:bCs/>
          <w:iCs/>
          <w:sz w:val="22"/>
          <w:szCs w:val="22"/>
          <w:lang w:eastAsia="ru-RU"/>
        </w:rPr>
        <w:t>o</w:t>
      </w:r>
      <w:r w:rsidRPr="009F084C">
        <w:rPr>
          <w:bCs/>
          <w:iCs/>
          <w:sz w:val="22"/>
          <w:szCs w:val="22"/>
          <w:lang w:eastAsia="ru-RU"/>
        </w:rPr>
        <w:t xml:space="preserve"> personu apmācībai, kvalifikācijas celšanas apmācību programmu nodrošināšanai.</w:t>
      </w:r>
      <w:r w:rsidRPr="009F084C">
        <w:rPr>
          <w:bCs/>
          <w:iCs/>
          <w:color w:val="E36C0A"/>
          <w:sz w:val="22"/>
          <w:szCs w:val="22"/>
          <w:lang w:eastAsia="ru-RU"/>
        </w:rPr>
        <w:t xml:space="preserve"> </w:t>
      </w:r>
    </w:p>
    <w:p w:rsidR="006101D1" w:rsidRPr="009F084C" w:rsidRDefault="006101D1" w:rsidP="006101D1">
      <w:pPr>
        <w:widowControl w:val="0"/>
        <w:spacing w:before="120" w:after="120"/>
        <w:rPr>
          <w:sz w:val="22"/>
          <w:szCs w:val="22"/>
          <w:lang w:eastAsia="ru-RU"/>
        </w:rPr>
      </w:pPr>
    </w:p>
    <w:p w:rsidR="006101D1" w:rsidRPr="009F084C" w:rsidRDefault="008568A6" w:rsidP="006101D1">
      <w:pPr>
        <w:spacing w:before="40" w:after="120"/>
        <w:rPr>
          <w:b/>
          <w:sz w:val="32"/>
          <w:szCs w:val="32"/>
        </w:rPr>
      </w:pPr>
      <w:bookmarkStart w:id="30" w:name="_Hlk78359429"/>
      <w:r w:rsidRPr="009F084C">
        <w:rPr>
          <w:b/>
          <w:sz w:val="32"/>
          <w:szCs w:val="32"/>
        </w:rPr>
        <w:t>Rādītāji</w:t>
      </w:r>
    </w:p>
    <w:p w:rsidR="00B72376" w:rsidRPr="009F084C" w:rsidRDefault="00B72376" w:rsidP="006101D1">
      <w:pPr>
        <w:spacing w:before="40" w:after="120"/>
        <w:rPr>
          <w:b/>
          <w:sz w:val="28"/>
          <w:szCs w:val="28"/>
        </w:rPr>
      </w:pP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2C2888">
        <w:trPr>
          <w:trHeight w:val="123"/>
          <w:jc w:val="center"/>
        </w:trPr>
        <w:tc>
          <w:tcPr>
            <w:tcW w:w="585" w:type="dxa"/>
            <w:vMerge w:val="restart"/>
            <w:shd w:val="clear" w:color="auto" w:fill="auto"/>
            <w:vAlign w:val="center"/>
          </w:tcPr>
          <w:p w:rsidR="006101D1" w:rsidRPr="009F084C" w:rsidRDefault="008568A6" w:rsidP="002C2888">
            <w:pPr>
              <w:widowControl w:val="0"/>
              <w:jc w:val="center"/>
              <w:rPr>
                <w:bCs/>
                <w:iCs/>
                <w:sz w:val="20"/>
                <w:szCs w:val="20"/>
                <w:lang w:eastAsia="ru-RU"/>
              </w:rPr>
            </w:pPr>
            <w:r w:rsidRPr="009F084C">
              <w:rPr>
                <w:bCs/>
                <w:iCs/>
                <w:sz w:val="20"/>
                <w:szCs w:val="20"/>
                <w:lang w:eastAsia="ru-RU"/>
              </w:rPr>
              <w:t>Nr.</w:t>
            </w:r>
          </w:p>
          <w:p w:rsidR="006101D1" w:rsidRPr="009F084C" w:rsidRDefault="006101D1" w:rsidP="002C2888">
            <w:pPr>
              <w:widowControl w:val="0"/>
              <w:jc w:val="center"/>
              <w:rPr>
                <w:bCs/>
                <w:iCs/>
                <w:sz w:val="20"/>
                <w:szCs w:val="20"/>
                <w:lang w:eastAsia="ru-RU"/>
              </w:rPr>
            </w:pPr>
          </w:p>
        </w:tc>
        <w:tc>
          <w:tcPr>
            <w:tcW w:w="2253" w:type="dxa"/>
            <w:vMerge w:val="restart"/>
            <w:shd w:val="clear" w:color="auto" w:fill="auto"/>
            <w:vAlign w:val="center"/>
          </w:tcPr>
          <w:p w:rsidR="006101D1" w:rsidRPr="009F084C" w:rsidRDefault="008568A6" w:rsidP="002C2888">
            <w:pPr>
              <w:widowControl w:val="0"/>
              <w:jc w:val="center"/>
              <w:rPr>
                <w:bCs/>
                <w:iCs/>
                <w:sz w:val="20"/>
                <w:szCs w:val="20"/>
                <w:lang w:eastAsia="ru-RU"/>
              </w:rPr>
            </w:pPr>
            <w:r w:rsidRPr="009F084C">
              <w:rPr>
                <w:bCs/>
                <w:iCs/>
                <w:sz w:val="20"/>
                <w:szCs w:val="20"/>
                <w:lang w:eastAsia="ru-RU"/>
              </w:rPr>
              <w:t>Sasniedzamais</w:t>
            </w:r>
          </w:p>
          <w:p w:rsidR="006101D1" w:rsidRPr="009F084C" w:rsidRDefault="008568A6" w:rsidP="002C2888">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6101D1" w:rsidRPr="009F084C" w:rsidRDefault="008568A6" w:rsidP="002C2888">
            <w:pPr>
              <w:widowControl w:val="0"/>
              <w:jc w:val="center"/>
              <w:rPr>
                <w:bCs/>
                <w:iCs/>
                <w:sz w:val="20"/>
                <w:szCs w:val="20"/>
                <w:lang w:eastAsia="ru-RU"/>
              </w:rPr>
            </w:pPr>
            <w:r w:rsidRPr="009F084C">
              <w:rPr>
                <w:bCs/>
                <w:iCs/>
                <w:sz w:val="20"/>
                <w:szCs w:val="20"/>
                <w:lang w:eastAsia="ru-RU"/>
              </w:rPr>
              <w:t>Snieguma</w:t>
            </w:r>
          </w:p>
          <w:p w:rsidR="006101D1" w:rsidRPr="009F084C" w:rsidRDefault="008568A6" w:rsidP="002C2888">
            <w:pPr>
              <w:widowControl w:val="0"/>
              <w:jc w:val="center"/>
              <w:rPr>
                <w:bCs/>
                <w:iCs/>
                <w:sz w:val="20"/>
                <w:szCs w:val="20"/>
                <w:lang w:eastAsia="ru-RU"/>
              </w:rPr>
            </w:pPr>
            <w:r w:rsidRPr="009F084C">
              <w:rPr>
                <w:bCs/>
                <w:iCs/>
                <w:sz w:val="20"/>
                <w:szCs w:val="20"/>
                <w:lang w:eastAsia="ru-RU"/>
              </w:rPr>
              <w:t>rādītājs/mērvienība/</w:t>
            </w:r>
          </w:p>
        </w:tc>
        <w:tc>
          <w:tcPr>
            <w:tcW w:w="4673" w:type="dxa"/>
            <w:gridSpan w:val="7"/>
            <w:shd w:val="clear" w:color="auto" w:fill="auto"/>
            <w:vAlign w:val="center"/>
          </w:tcPr>
          <w:p w:rsidR="006101D1" w:rsidRPr="009F084C" w:rsidRDefault="008568A6" w:rsidP="002C2888">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2C2888">
        <w:trPr>
          <w:cantSplit/>
          <w:trHeight w:val="845"/>
          <w:jc w:val="center"/>
        </w:trPr>
        <w:tc>
          <w:tcPr>
            <w:tcW w:w="585" w:type="dxa"/>
            <w:vMerge/>
            <w:shd w:val="clear" w:color="auto" w:fill="auto"/>
            <w:vAlign w:val="center"/>
          </w:tcPr>
          <w:p w:rsidR="006101D1" w:rsidRPr="009F084C" w:rsidRDefault="006101D1" w:rsidP="002C2888">
            <w:pPr>
              <w:widowControl w:val="0"/>
              <w:jc w:val="center"/>
              <w:rPr>
                <w:bCs/>
                <w:iCs/>
                <w:sz w:val="20"/>
                <w:szCs w:val="20"/>
                <w:lang w:eastAsia="ru-RU"/>
              </w:rPr>
            </w:pPr>
          </w:p>
        </w:tc>
        <w:tc>
          <w:tcPr>
            <w:tcW w:w="2253" w:type="dxa"/>
            <w:vMerge/>
            <w:shd w:val="clear" w:color="auto" w:fill="auto"/>
            <w:vAlign w:val="center"/>
          </w:tcPr>
          <w:p w:rsidR="006101D1" w:rsidRPr="009F084C" w:rsidRDefault="006101D1" w:rsidP="002C2888">
            <w:pPr>
              <w:widowControl w:val="0"/>
              <w:jc w:val="center"/>
              <w:rPr>
                <w:bCs/>
                <w:iCs/>
                <w:sz w:val="20"/>
                <w:szCs w:val="20"/>
                <w:lang w:eastAsia="ru-RU"/>
              </w:rPr>
            </w:pPr>
          </w:p>
        </w:tc>
        <w:tc>
          <w:tcPr>
            <w:tcW w:w="2402" w:type="dxa"/>
            <w:vMerge/>
            <w:shd w:val="clear" w:color="auto" w:fill="auto"/>
            <w:vAlign w:val="center"/>
          </w:tcPr>
          <w:p w:rsidR="006101D1" w:rsidRPr="009F084C" w:rsidRDefault="006101D1" w:rsidP="002C2888">
            <w:pPr>
              <w:widowControl w:val="0"/>
              <w:jc w:val="center"/>
              <w:rPr>
                <w:bCs/>
                <w:iCs/>
                <w:sz w:val="20"/>
                <w:szCs w:val="20"/>
                <w:lang w:eastAsia="ru-RU"/>
              </w:rPr>
            </w:pPr>
          </w:p>
        </w:tc>
        <w:tc>
          <w:tcPr>
            <w:tcW w:w="667" w:type="dxa"/>
            <w:shd w:val="clear" w:color="auto" w:fill="auto"/>
            <w:textDirection w:val="btLr"/>
            <w:vAlign w:val="center"/>
          </w:tcPr>
          <w:p w:rsidR="006101D1" w:rsidRPr="009F084C" w:rsidRDefault="008568A6" w:rsidP="002C2888">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6101D1" w:rsidRPr="009F084C" w:rsidRDefault="008568A6" w:rsidP="002C2888">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6101D1" w:rsidRPr="009F084C" w:rsidRDefault="008568A6" w:rsidP="002C2888">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6101D1" w:rsidRPr="009F084C" w:rsidRDefault="008568A6" w:rsidP="002C2888">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6101D1" w:rsidRPr="009F084C" w:rsidRDefault="008568A6" w:rsidP="002C2888">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6101D1" w:rsidRPr="009F084C" w:rsidRDefault="008568A6" w:rsidP="002C2888">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6101D1" w:rsidRPr="009F084C" w:rsidRDefault="008568A6" w:rsidP="002C2888">
            <w:pPr>
              <w:spacing w:before="40"/>
              <w:ind w:left="113" w:right="113"/>
              <w:jc w:val="center"/>
              <w:rPr>
                <w:sz w:val="20"/>
                <w:szCs w:val="20"/>
                <w:lang w:eastAsia="ru-RU"/>
              </w:rPr>
            </w:pPr>
            <w:r w:rsidRPr="009F084C">
              <w:rPr>
                <w:iCs/>
                <w:sz w:val="20"/>
                <w:szCs w:val="20"/>
                <w:lang w:eastAsia="ru-RU"/>
              </w:rPr>
              <w:t>2027</w:t>
            </w:r>
          </w:p>
        </w:tc>
      </w:tr>
      <w:tr w:rsidR="003E3720" w:rsidRPr="009F084C" w:rsidTr="002C2888">
        <w:trPr>
          <w:trHeight w:val="268"/>
          <w:jc w:val="center"/>
        </w:trPr>
        <w:tc>
          <w:tcPr>
            <w:tcW w:w="585" w:type="dxa"/>
            <w:shd w:val="clear" w:color="auto" w:fill="auto"/>
            <w:vAlign w:val="center"/>
          </w:tcPr>
          <w:p w:rsidR="00B72376" w:rsidRPr="009F084C" w:rsidRDefault="008568A6" w:rsidP="00B72376">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B72376" w:rsidRPr="009F084C" w:rsidRDefault="008568A6" w:rsidP="00B72376">
            <w:pPr>
              <w:widowControl w:val="0"/>
              <w:rPr>
                <w:sz w:val="22"/>
                <w:szCs w:val="22"/>
              </w:rPr>
            </w:pPr>
            <w:r w:rsidRPr="009F084C">
              <w:rPr>
                <w:sz w:val="22"/>
                <w:szCs w:val="22"/>
              </w:rPr>
              <w:t>Personu, kuras sniedz ar ciltsdarbiem saistītus pakalpojumus, ikgadējā sertifikācija</w:t>
            </w:r>
          </w:p>
          <w:p w:rsidR="00B72376" w:rsidRPr="009F084C" w:rsidRDefault="00B72376" w:rsidP="00B72376">
            <w:pPr>
              <w:pStyle w:val="ListParagraph"/>
              <w:spacing w:before="40" w:after="120"/>
              <w:ind w:left="17"/>
              <w:jc w:val="both"/>
              <w:rPr>
                <w:bCs/>
                <w:sz w:val="22"/>
                <w:szCs w:val="22"/>
              </w:rPr>
            </w:pPr>
          </w:p>
        </w:tc>
        <w:tc>
          <w:tcPr>
            <w:tcW w:w="2402" w:type="dxa"/>
            <w:shd w:val="clear" w:color="auto" w:fill="auto"/>
          </w:tcPr>
          <w:p w:rsidR="00B72376" w:rsidRPr="009F084C" w:rsidRDefault="008568A6" w:rsidP="00B72376">
            <w:pPr>
              <w:spacing w:before="40"/>
              <w:jc w:val="center"/>
              <w:rPr>
                <w:sz w:val="22"/>
                <w:szCs w:val="22"/>
              </w:rPr>
            </w:pPr>
            <w:r w:rsidRPr="009F084C">
              <w:rPr>
                <w:sz w:val="22"/>
                <w:szCs w:val="22"/>
              </w:rPr>
              <w:t>Personu skaits</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20</w:t>
            </w:r>
          </w:p>
        </w:tc>
      </w:tr>
      <w:tr w:rsidR="003E3720" w:rsidRPr="009F084C" w:rsidTr="002C2888">
        <w:trPr>
          <w:trHeight w:val="268"/>
          <w:jc w:val="center"/>
        </w:trPr>
        <w:tc>
          <w:tcPr>
            <w:tcW w:w="585" w:type="dxa"/>
            <w:shd w:val="clear" w:color="auto" w:fill="auto"/>
            <w:vAlign w:val="center"/>
          </w:tcPr>
          <w:p w:rsidR="00B72376" w:rsidRPr="009F084C" w:rsidRDefault="008568A6" w:rsidP="00B72376">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tcPr>
          <w:p w:rsidR="00B72376" w:rsidRPr="009F084C" w:rsidRDefault="008568A6" w:rsidP="00B72376">
            <w:pPr>
              <w:widowControl w:val="0"/>
              <w:rPr>
                <w:sz w:val="22"/>
                <w:szCs w:val="22"/>
              </w:rPr>
            </w:pPr>
            <w:r w:rsidRPr="009F084C">
              <w:rPr>
                <w:sz w:val="22"/>
                <w:szCs w:val="22"/>
              </w:rPr>
              <w:t xml:space="preserve">Informatīvo pasākumu </w:t>
            </w:r>
            <w:r w:rsidR="00EB2DA7" w:rsidRPr="009F084C">
              <w:rPr>
                <w:sz w:val="22"/>
                <w:szCs w:val="22"/>
              </w:rPr>
              <w:t xml:space="preserve">organizēšana </w:t>
            </w:r>
            <w:r w:rsidRPr="009F084C">
              <w:rPr>
                <w:sz w:val="22"/>
                <w:szCs w:val="22"/>
              </w:rPr>
              <w:t>par normatīvo aktu piemērošanu lopkopībā</w:t>
            </w:r>
          </w:p>
          <w:p w:rsidR="00B72376" w:rsidRPr="009F084C" w:rsidRDefault="00B72376" w:rsidP="00B72376">
            <w:pPr>
              <w:pStyle w:val="ListParagraph"/>
              <w:spacing w:before="40" w:after="120"/>
              <w:ind w:left="17"/>
              <w:jc w:val="both"/>
              <w:rPr>
                <w:bCs/>
                <w:sz w:val="22"/>
                <w:szCs w:val="22"/>
              </w:rPr>
            </w:pPr>
          </w:p>
        </w:tc>
        <w:tc>
          <w:tcPr>
            <w:tcW w:w="2402" w:type="dxa"/>
            <w:shd w:val="clear" w:color="auto" w:fill="auto"/>
            <w:vAlign w:val="center"/>
          </w:tcPr>
          <w:p w:rsidR="00B72376" w:rsidRPr="009F084C" w:rsidRDefault="008568A6" w:rsidP="00B72376">
            <w:pPr>
              <w:spacing w:before="40"/>
              <w:jc w:val="center"/>
              <w:rPr>
                <w:sz w:val="22"/>
                <w:szCs w:val="22"/>
              </w:rPr>
            </w:pPr>
            <w:r w:rsidRPr="009F084C">
              <w:rPr>
                <w:sz w:val="22"/>
                <w:szCs w:val="22"/>
              </w:rPr>
              <w:t>Pasākumu skaits</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1</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c>
          <w:tcPr>
            <w:tcW w:w="667"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c>
          <w:tcPr>
            <w:tcW w:w="668" w:type="dxa"/>
            <w:shd w:val="clear" w:color="auto" w:fill="auto"/>
            <w:vAlign w:val="center"/>
          </w:tcPr>
          <w:p w:rsidR="00B72376" w:rsidRPr="009F084C" w:rsidRDefault="008568A6" w:rsidP="00B72376">
            <w:pPr>
              <w:spacing w:before="40"/>
              <w:jc w:val="center"/>
              <w:rPr>
                <w:sz w:val="20"/>
                <w:szCs w:val="20"/>
                <w:lang w:eastAsia="ru-RU"/>
              </w:rPr>
            </w:pPr>
            <w:r w:rsidRPr="009F084C">
              <w:rPr>
                <w:sz w:val="20"/>
                <w:szCs w:val="20"/>
                <w:lang w:eastAsia="ru-RU"/>
              </w:rPr>
              <w:t>2</w:t>
            </w:r>
          </w:p>
        </w:tc>
      </w:tr>
    </w:tbl>
    <w:p w:rsidR="006101D1" w:rsidRPr="009F084C" w:rsidRDefault="006101D1" w:rsidP="006101D1">
      <w:pPr>
        <w:widowControl w:val="0"/>
        <w:spacing w:before="120" w:after="120"/>
        <w:rPr>
          <w:lang w:eastAsia="ru-RU"/>
        </w:rPr>
      </w:pPr>
    </w:p>
    <w:p w:rsidR="0024783D" w:rsidRPr="009F084C" w:rsidRDefault="008568A6" w:rsidP="006101D1">
      <w:pPr>
        <w:widowControl w:val="0"/>
        <w:spacing w:before="120" w:after="120"/>
        <w:rPr>
          <w:lang w:eastAsia="ru-RU"/>
        </w:rPr>
      </w:pPr>
      <w:r w:rsidRPr="009F084C">
        <w:rPr>
          <w:bCs/>
          <w:noProof/>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253366</wp:posOffset>
                </wp:positionV>
                <wp:extent cx="6372225" cy="450850"/>
                <wp:effectExtent l="0" t="0" r="9525" b="6350"/>
                <wp:wrapNone/>
                <wp:docPr id="7" name="Text Box 7"/>
                <wp:cNvGraphicFramePr/>
                <a:graphic xmlns:a="http://schemas.openxmlformats.org/drawingml/2006/main">
                  <a:graphicData uri="http://schemas.microsoft.com/office/word/2010/wordprocessingShape">
                    <wps:wsp>
                      <wps:cNvSpPr txBox="1"/>
                      <wps:spPr>
                        <a:xfrm>
                          <a:off x="0" y="0"/>
                          <a:ext cx="6372225" cy="450850"/>
                        </a:xfrm>
                        <a:prstGeom prst="rect">
                          <a:avLst/>
                        </a:prstGeom>
                        <a:solidFill>
                          <a:srgbClr val="92D050"/>
                        </a:solidFill>
                        <a:ln w="6350">
                          <a:noFill/>
                        </a:ln>
                      </wps:spPr>
                      <wps:txbx>
                        <w:txbxContent>
                          <w:p w:rsidR="009F084C" w:rsidRPr="00F15A0C" w:rsidRDefault="009F084C" w:rsidP="000E3C2A">
                            <w:pPr>
                              <w:pStyle w:val="tv2132"/>
                              <w:spacing w:line="240" w:lineRule="auto"/>
                              <w:jc w:val="both"/>
                              <w:rPr>
                                <w:b/>
                                <w:bCs/>
                                <w:color w:val="221100"/>
                                <w:sz w:val="24"/>
                                <w:szCs w:val="24"/>
                              </w:rPr>
                            </w:pPr>
                            <w:r>
                              <w:rPr>
                                <w:b/>
                                <w:bCs/>
                                <w:color w:val="221100"/>
                                <w:sz w:val="32"/>
                                <w:szCs w:val="32"/>
                              </w:rPr>
                              <w:t>5</w:t>
                            </w:r>
                            <w:r w:rsidRPr="00F15A0C">
                              <w:rPr>
                                <w:b/>
                                <w:bCs/>
                                <w:color w:val="221100"/>
                                <w:sz w:val="32"/>
                                <w:szCs w:val="32"/>
                              </w:rPr>
                              <w:t xml:space="preserve">. Darbības virziens: </w:t>
                            </w:r>
                            <w:r w:rsidRPr="00F15A0C">
                              <w:rPr>
                                <w:b/>
                                <w:bCs/>
                                <w:color w:val="221100"/>
                                <w:sz w:val="24"/>
                                <w:szCs w:val="24"/>
                              </w:rPr>
                              <w:t>Mājas (istabas) dzīvnieku identifikācija un izsekojamība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0;margin-top:19.95pt;width:501.75pt;height:3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" fillcolor="#92d050" stroked="f" strokeweight=".5pt">
                <v:textbox>
                  <w:txbxContent>
                    <w:p w:rsidR="009F084C" w:rsidRPr="00F15A0C" w:rsidRDefault="009F084C" w:rsidP="000E3C2A">
                      <w:pPr>
                        <w:pStyle w:val="tv2132"/>
                        <w:spacing w:line="240" w:lineRule="auto"/>
                        <w:jc w:val="both"/>
                        <w:rPr>
                          <w:b/>
                          <w:bCs/>
                          <w:color w:val="221100"/>
                          <w:sz w:val="24"/>
                          <w:szCs w:val="24"/>
                        </w:rPr>
                      </w:pPr>
                      <w:r>
                        <w:rPr>
                          <w:b/>
                          <w:bCs/>
                          <w:color w:val="221100"/>
                          <w:sz w:val="32"/>
                          <w:szCs w:val="32"/>
                        </w:rPr>
                        <w:t>5</w:t>
                      </w:r>
                      <w:r w:rsidRPr="00F15A0C">
                        <w:rPr>
                          <w:b/>
                          <w:bCs/>
                          <w:color w:val="221100"/>
                          <w:sz w:val="32"/>
                          <w:szCs w:val="32"/>
                        </w:rPr>
                        <w:t xml:space="preserve">. Darbības virziens: </w:t>
                      </w:r>
                      <w:r w:rsidRPr="00F15A0C">
                        <w:rPr>
                          <w:b/>
                          <w:bCs/>
                          <w:color w:val="221100"/>
                          <w:sz w:val="24"/>
                          <w:szCs w:val="24"/>
                        </w:rPr>
                        <w:t>Mājas (istabas) dzīvnieku identifikācija un izsekojamība</w:t>
                      </w:r>
                    </w:p>
                  </w:txbxContent>
                </v:textbox>
                <w10:wrap anchorx="margin"/>
              </v:shape>
            </w:pict>
          </mc:Fallback>
        </mc:AlternateContent>
      </w:r>
    </w:p>
    <w:p w:rsidR="0024783D" w:rsidRPr="009F084C" w:rsidRDefault="0024783D" w:rsidP="006101D1">
      <w:pPr>
        <w:widowControl w:val="0"/>
        <w:spacing w:before="120" w:after="120"/>
        <w:rPr>
          <w:lang w:eastAsia="ru-RU"/>
        </w:rPr>
      </w:pPr>
    </w:p>
    <w:p w:rsidR="0024783D" w:rsidRPr="009F084C" w:rsidRDefault="0024783D" w:rsidP="006101D1">
      <w:pPr>
        <w:widowControl w:val="0"/>
        <w:spacing w:before="120" w:after="120"/>
        <w:rPr>
          <w:lang w:eastAsia="ru-RU"/>
        </w:rPr>
      </w:pPr>
    </w:p>
    <w:p w:rsidR="0024783D" w:rsidRPr="009F084C" w:rsidRDefault="0024783D" w:rsidP="006101D1">
      <w:pPr>
        <w:widowControl w:val="0"/>
        <w:spacing w:before="120" w:after="120"/>
        <w:rPr>
          <w:lang w:eastAsia="ru-RU"/>
        </w:rPr>
      </w:pPr>
    </w:p>
    <w:p w:rsidR="0024783D" w:rsidRPr="009F084C" w:rsidRDefault="008568A6" w:rsidP="0024783D">
      <w:pPr>
        <w:spacing w:before="40"/>
        <w:jc w:val="both"/>
        <w:rPr>
          <w:rFonts w:eastAsia="Calibri"/>
          <w:sz w:val="22"/>
          <w:szCs w:val="22"/>
        </w:rPr>
      </w:pPr>
      <w:r w:rsidRPr="009F084C">
        <w:rPr>
          <w:b/>
          <w:sz w:val="32"/>
          <w:szCs w:val="32"/>
        </w:rPr>
        <w:t>Mērķis:</w:t>
      </w:r>
      <w:r w:rsidRPr="009F084C">
        <w:rPr>
          <w:b/>
          <w:sz w:val="28"/>
          <w:szCs w:val="28"/>
        </w:rPr>
        <w:t xml:space="preserve"> </w:t>
      </w:r>
      <w:r w:rsidRPr="009F084C">
        <w:rPr>
          <w:sz w:val="22"/>
          <w:szCs w:val="22"/>
        </w:rPr>
        <w:t xml:space="preserve">Noteikt atbildīgo personu par </w:t>
      </w:r>
      <w:r w:rsidR="00F84559" w:rsidRPr="009F084C">
        <w:rPr>
          <w:sz w:val="22"/>
          <w:szCs w:val="22"/>
        </w:rPr>
        <w:t xml:space="preserve">mājas (istabas) </w:t>
      </w:r>
      <w:r w:rsidRPr="009F084C">
        <w:rPr>
          <w:sz w:val="22"/>
          <w:szCs w:val="22"/>
        </w:rPr>
        <w:t>dzīvnieku uzturēšan</w:t>
      </w:r>
      <w:r w:rsidR="00F84559" w:rsidRPr="009F084C">
        <w:rPr>
          <w:sz w:val="22"/>
          <w:szCs w:val="22"/>
        </w:rPr>
        <w:t>u,</w:t>
      </w:r>
      <w:r w:rsidRPr="009F084C">
        <w:rPr>
          <w:rFonts w:eastAsia="Calibri"/>
          <w:sz w:val="22"/>
          <w:szCs w:val="22"/>
        </w:rPr>
        <w:t xml:space="preserve"> labturīb</w:t>
      </w:r>
      <w:r w:rsidR="00F84559" w:rsidRPr="009F084C">
        <w:rPr>
          <w:rFonts w:eastAsia="Calibri"/>
          <w:sz w:val="22"/>
          <w:szCs w:val="22"/>
        </w:rPr>
        <w:t>u</w:t>
      </w:r>
      <w:r w:rsidRPr="009F084C">
        <w:rPr>
          <w:rFonts w:eastAsia="Calibri"/>
          <w:sz w:val="22"/>
          <w:szCs w:val="22"/>
        </w:rPr>
        <w:t>, izsekojamīb</w:t>
      </w:r>
      <w:r w:rsidR="00F84559" w:rsidRPr="009F084C">
        <w:rPr>
          <w:rFonts w:eastAsia="Calibri"/>
          <w:sz w:val="22"/>
          <w:szCs w:val="22"/>
        </w:rPr>
        <w:t>u</w:t>
      </w:r>
      <w:r w:rsidRPr="009F084C">
        <w:rPr>
          <w:rFonts w:eastAsia="Calibri"/>
          <w:sz w:val="22"/>
          <w:szCs w:val="22"/>
        </w:rPr>
        <w:t xml:space="preserve"> un  veselības  uzraudzīb</w:t>
      </w:r>
      <w:r w:rsidR="00F84559" w:rsidRPr="009F084C">
        <w:rPr>
          <w:rFonts w:eastAsia="Calibri"/>
          <w:sz w:val="22"/>
          <w:szCs w:val="22"/>
        </w:rPr>
        <w:t>u</w:t>
      </w:r>
      <w:r w:rsidRPr="009F084C">
        <w:rPr>
          <w:rFonts w:eastAsia="Calibri"/>
          <w:sz w:val="22"/>
          <w:szCs w:val="22"/>
        </w:rPr>
        <w:t>.</w:t>
      </w:r>
    </w:p>
    <w:p w:rsidR="0024783D" w:rsidRPr="009F084C" w:rsidRDefault="0024783D" w:rsidP="0024783D">
      <w:pPr>
        <w:spacing w:before="40"/>
        <w:rPr>
          <w:b/>
          <w:sz w:val="32"/>
          <w:szCs w:val="32"/>
        </w:rPr>
      </w:pPr>
    </w:p>
    <w:p w:rsidR="006D5BC1" w:rsidRPr="009F084C" w:rsidRDefault="006D5BC1" w:rsidP="0024783D">
      <w:pPr>
        <w:spacing w:before="40"/>
        <w:rPr>
          <w:b/>
          <w:sz w:val="32"/>
          <w:szCs w:val="32"/>
        </w:rPr>
      </w:pPr>
    </w:p>
    <w:p w:rsidR="006D5BC1" w:rsidRPr="009F084C" w:rsidRDefault="006D5BC1" w:rsidP="0024783D">
      <w:pPr>
        <w:spacing w:before="40"/>
        <w:rPr>
          <w:b/>
          <w:sz w:val="32"/>
          <w:szCs w:val="32"/>
        </w:rPr>
      </w:pPr>
    </w:p>
    <w:p w:rsidR="00F84559" w:rsidRPr="009F084C" w:rsidRDefault="008568A6" w:rsidP="006101D1">
      <w:pPr>
        <w:widowControl w:val="0"/>
        <w:spacing w:before="120" w:after="120"/>
        <w:rPr>
          <w:lang w:eastAsia="ru-RU"/>
        </w:rPr>
      </w:pPr>
      <w:r w:rsidRPr="009F084C">
        <w:rPr>
          <w:b/>
          <w:sz w:val="32"/>
          <w:szCs w:val="32"/>
        </w:rPr>
        <w:lastRenderedPageBreak/>
        <w:t>Esošās situācijas apraksts</w:t>
      </w:r>
    </w:p>
    <w:p w:rsidR="00F84559" w:rsidRPr="009F084C" w:rsidRDefault="008568A6" w:rsidP="0024783D">
      <w:pPr>
        <w:spacing w:after="120"/>
        <w:jc w:val="both"/>
        <w:rPr>
          <w:sz w:val="22"/>
          <w:szCs w:val="22"/>
        </w:rPr>
      </w:pPr>
      <w:r w:rsidRPr="009F084C">
        <w:rPr>
          <w:sz w:val="22"/>
          <w:szCs w:val="22"/>
        </w:rPr>
        <w:t xml:space="preserve"> Mājas (istabas) dzīvnieka apzīmēšanu ar mikroshēmu (dzīvnieka </w:t>
      </w:r>
      <w:proofErr w:type="spellStart"/>
      <w:r w:rsidRPr="009F084C">
        <w:rPr>
          <w:sz w:val="22"/>
          <w:szCs w:val="22"/>
        </w:rPr>
        <w:t>čipēšanu</w:t>
      </w:r>
      <w:proofErr w:type="spellEnd"/>
      <w:r w:rsidRPr="009F084C">
        <w:rPr>
          <w:sz w:val="22"/>
          <w:szCs w:val="22"/>
        </w:rPr>
        <w:t>) drīkst veikt tikai veterinārārsts. Pēc dzīvnieka apzīmēšanas ar mikroshēmu, īpašnieka pienākums ir nodrošināt dzīvnieka reģistrāciju Lauksaimniecības datu centra (turpmāk LDC) Mājas (istabas) dzīvnieku reģistrā. Reģistrāciju var veikt veterinārārsts, pašvaldību klientu apkalpošanas centros (KAC) vai pats īpašnieks, izmantojot portāla  Latvija.lv vai LDC mājas lapā esošu e-pakalpojumu.</w:t>
      </w:r>
    </w:p>
    <w:p w:rsidR="00DE5F28" w:rsidRPr="009F084C" w:rsidRDefault="008568A6" w:rsidP="00DE5F28">
      <w:pPr>
        <w:jc w:val="both"/>
        <w:rPr>
          <w:sz w:val="22"/>
          <w:szCs w:val="22"/>
        </w:rPr>
      </w:pPr>
      <w:r w:rsidRPr="009F084C">
        <w:rPr>
          <w:sz w:val="22"/>
          <w:szCs w:val="22"/>
        </w:rPr>
        <w:t>Pie dzīvnieka reģistrācijas datu bāzē notiek pārbaudes :</w:t>
      </w:r>
    </w:p>
    <w:p w:rsidR="00DE5F28" w:rsidRPr="009F084C" w:rsidRDefault="008568A6" w:rsidP="00DE5F28">
      <w:pPr>
        <w:pStyle w:val="ListParagraph"/>
        <w:numPr>
          <w:ilvl w:val="0"/>
          <w:numId w:val="34"/>
        </w:numPr>
        <w:spacing w:after="160" w:line="259" w:lineRule="auto"/>
        <w:jc w:val="both"/>
        <w:rPr>
          <w:sz w:val="22"/>
          <w:szCs w:val="22"/>
        </w:rPr>
      </w:pPr>
      <w:r w:rsidRPr="009F084C">
        <w:rPr>
          <w:sz w:val="22"/>
          <w:szCs w:val="22"/>
        </w:rPr>
        <w:t xml:space="preserve">Vai  mikroshēmas (mikročipa)  numurs atbilst ISO 11784 standartam un to kombinācijas neatkārtojās, nodrošinot tā unikalitāti; </w:t>
      </w:r>
    </w:p>
    <w:p w:rsidR="00DE5F28" w:rsidRPr="009F084C" w:rsidRDefault="008568A6" w:rsidP="00DE5F28">
      <w:pPr>
        <w:pStyle w:val="ListParagraph"/>
        <w:numPr>
          <w:ilvl w:val="0"/>
          <w:numId w:val="34"/>
        </w:numPr>
        <w:spacing w:after="160" w:line="259" w:lineRule="auto"/>
        <w:jc w:val="both"/>
        <w:rPr>
          <w:sz w:val="22"/>
          <w:szCs w:val="22"/>
        </w:rPr>
      </w:pPr>
      <w:r w:rsidRPr="009F084C">
        <w:rPr>
          <w:sz w:val="22"/>
          <w:szCs w:val="22"/>
        </w:rPr>
        <w:t>Personas (fiziskas vai juridiskas) pārbaude pēc iedzīvotāju/uzņēmuma reģistra datiem;</w:t>
      </w:r>
    </w:p>
    <w:p w:rsidR="00DE5F28" w:rsidRPr="009F084C" w:rsidRDefault="008568A6" w:rsidP="00DE5F28">
      <w:pPr>
        <w:pStyle w:val="ListParagraph"/>
        <w:numPr>
          <w:ilvl w:val="0"/>
          <w:numId w:val="34"/>
        </w:numPr>
        <w:spacing w:after="160" w:line="259" w:lineRule="auto"/>
        <w:jc w:val="both"/>
        <w:rPr>
          <w:sz w:val="22"/>
          <w:szCs w:val="22"/>
        </w:rPr>
      </w:pPr>
      <w:r w:rsidRPr="009F084C">
        <w:rPr>
          <w:sz w:val="22"/>
          <w:szCs w:val="22"/>
        </w:rPr>
        <w:t>Adreses pārbaude pēc valsts adrešu reģistra datiem.</w:t>
      </w:r>
    </w:p>
    <w:p w:rsidR="00DE5F28" w:rsidRPr="009F084C" w:rsidRDefault="008568A6" w:rsidP="00DE5F28">
      <w:pPr>
        <w:jc w:val="both"/>
        <w:rPr>
          <w:sz w:val="22"/>
          <w:szCs w:val="22"/>
        </w:rPr>
      </w:pPr>
      <w:r w:rsidRPr="009F084C">
        <w:rPr>
          <w:sz w:val="22"/>
          <w:szCs w:val="22"/>
        </w:rPr>
        <w:t xml:space="preserve">Mājas (istabas) dzīvnieka īpašniekam sistēmā ir piešķirta iespēja apskatīt visu informāciju par saviem reģistrētajiem mājas (istabas) dzīvniekiem. </w:t>
      </w:r>
    </w:p>
    <w:p w:rsidR="00DE5F28" w:rsidRPr="009F084C" w:rsidRDefault="008568A6" w:rsidP="00DE5F28">
      <w:pPr>
        <w:jc w:val="both"/>
        <w:rPr>
          <w:sz w:val="22"/>
          <w:szCs w:val="22"/>
        </w:rPr>
      </w:pPr>
      <w:r w:rsidRPr="009F084C">
        <w:rPr>
          <w:sz w:val="22"/>
          <w:szCs w:val="22"/>
        </w:rPr>
        <w:t xml:space="preserve">Jebkuri labojumi sistēmā notiek pamatojoties uz mājas (istabas) dzīvnieka īpašnieka iesniegumiem un iesniegtajiem apliecinošiem dokumentiem (mājdzīvnieka pases dati, tiesas nolēmums, apliecinājums no veterinārārsta par mikročipa atbilstību, </w:t>
      </w:r>
      <w:proofErr w:type="spellStart"/>
      <w:r w:rsidRPr="009F084C">
        <w:rPr>
          <w:sz w:val="22"/>
          <w:szCs w:val="22"/>
        </w:rPr>
        <w:t>utt</w:t>
      </w:r>
      <w:proofErr w:type="spellEnd"/>
      <w:r w:rsidRPr="009F084C">
        <w:rPr>
          <w:sz w:val="22"/>
          <w:szCs w:val="22"/>
        </w:rPr>
        <w:t xml:space="preserve">). Sistēmā labojumus veic tikai LDC darbinieks. </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Latvijā mājas (istabas) dzīvnieku – suņu, kaķu un mājas (istabas) sesku – reģistrācijas kārtība noteikta Ministru kabineta 2011. gada 21. jūnija noteikumos Nr. 491 „Mājas (istabas) dzīvnieku reģistrācijas kārtība” (turpmāk – noteikumi Nr. 491). Saskaņā ar noteikumu Nr. 491 prasībām, mājas (istabas) dzīvnieku reģistru uztur un informāciju tajā ievada Lauksaimniecības datu centrs. Mājas (istabas) dzīvnieku reģistrs satur šādu informāciju:</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ziņas par mājas (istabas) dzīvnieku (suga; dzimšanas datums vai vecums, vārds, dzimums, dzīvnieka apraksts (šķirne, krāsa, īpašas pazīmes), turēšanas vietas adrese, identitātes numurs, kas norādīts dzīvniekam implantētajā mikroshēmā, mikroshēmas lokalizācijas vieta, mikroshēmas ievadīšanas datums, ja tāds ir zināms/tetovējums (ja tāds ir), mājas (istabas) dzīvnieka pases numurs);</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ziņas par dzīvnieka īpašnieku (ja mājas (istabas) dzīvniekam ir divi vai vairāki īpašnieki (līdzīpašnieki), iekļauj ziņas tikai par vienu no tiem pēc līdzīpašnieku savstarpējas vienošanās) (fiziskās personas vārds, uzvārds un personas kods vai juridiskās personas veids, nosaukums un reģistrācijas numurs), tālruņa numurs, e-pasta adrese, deklarētās dzīvesvietas adrese vai juridiskā adrese;</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dzīvnieka sterilizācijas datums;</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dzīvnieka pazušanas vai atrašanas datums;</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norāde par dzīvnieka nāvi vai eitanāziju;</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pēdējās vakcinācijas datums pret trakumsērgu;</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 ziņas par dzīvnieka turētāju (fiziskās personas vārds, uzvārds un personas kods vai juridiskās personas nosaukums un reģistrācijas numurs, tālruņa numurs un e-pasta adrese, deklarētās dzīvesvietas adrese vai juridiskā adrese, turēšanas termiņš (ja zināms).</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Atbilstoši noteikumu Nr. 491 prasībām Lauksaimniecības datu centrs nodrošina praktizējošiem veterinārārstiem, pašvaldībām, Pārtikas un veterinārajam dienestam, dzīvnieku patversmēm, pašvaldības policijai un Valsts policijai autorizētu pieeju datubāzei saskaņā ar vienošanos par datubāzes izmantošanu.</w:t>
      </w:r>
    </w:p>
    <w:p w:rsidR="0024783D" w:rsidRPr="009F084C" w:rsidRDefault="008568A6" w:rsidP="0024783D">
      <w:pPr>
        <w:spacing w:after="120"/>
        <w:jc w:val="both"/>
        <w:rPr>
          <w:sz w:val="22"/>
          <w:szCs w:val="22"/>
        </w:rPr>
      </w:pPr>
      <w:r w:rsidRPr="009F084C">
        <w:rPr>
          <w:sz w:val="22"/>
          <w:szCs w:val="22"/>
        </w:rPr>
        <w:t>Attīstot mājdzīvnieku reģistru plānots nodrošināt sadarbību ar robežkontroli par dzīvnieku kustības ziņojumu reģistrēšanu.</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xml:space="preserve">Valsts ieņēmumu dienests un Pārtikas un veterinārais dienests 2013. gada 8. novembrī noslēdza starpresoru vienošanos par sadarbības un informācijas aprites kārtību, īstenojot nekomerciālu mājas (istabas) dzīvnieku pārvietošanas kontroli, ar ko paredz no trešajām valstīm valsts robežu šķērsojošo personu pārvietoto mājas (istabas) dzīvnieku kontroli un uzskaiti muitas kontroles punktos uz Latvijas Republikas ārējās robežas, rīcību </w:t>
      </w:r>
      <w:r w:rsidRPr="009F084C">
        <w:rPr>
          <w:rFonts w:ascii="Times New Roman" w:hAnsi="Times New Roman"/>
          <w:lang w:val="lv-LV"/>
        </w:rPr>
        <w:lastRenderedPageBreak/>
        <w:t>konstatējot neatbilstības Eiropas Savienības statusa mājas (istabas) pārvietošanā, kā arī nosaka informācijas apmaiņu, tiesību aktu ievērošanas uzraudzību un amatpersonu apmācību procesa nodrošināšanu.</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xml:space="preserve">Saskaņā ar minēto vienošanos, mājas (istabas) dzīvniekus nekomerciālos nolūkos no trešās valsts atļauts vest pāri Latvijas robežai caur </w:t>
      </w:r>
      <w:proofErr w:type="spellStart"/>
      <w:r w:rsidRPr="009F084C">
        <w:rPr>
          <w:rFonts w:ascii="Times New Roman" w:hAnsi="Times New Roman"/>
          <w:lang w:val="lv-LV"/>
        </w:rPr>
        <w:t>robežšķērsošanas</w:t>
      </w:r>
      <w:proofErr w:type="spellEnd"/>
      <w:r w:rsidRPr="009F084C">
        <w:rPr>
          <w:rFonts w:ascii="Times New Roman" w:hAnsi="Times New Roman"/>
          <w:lang w:val="lv-LV"/>
        </w:rPr>
        <w:t xml:space="preserve"> vietām, kurās tiek veikta muitas kontrole.</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xml:space="preserve">Muitas amatpersonas veic kontrolēto mājas (istabas) dzīvnieku uzskaiti </w:t>
      </w:r>
      <w:proofErr w:type="spellStart"/>
      <w:r w:rsidRPr="009F084C">
        <w:rPr>
          <w:rFonts w:ascii="Times New Roman" w:hAnsi="Times New Roman"/>
          <w:lang w:val="lv-LV"/>
        </w:rPr>
        <w:t>Lolojumdzīvnieku</w:t>
      </w:r>
      <w:proofErr w:type="spellEnd"/>
      <w:r w:rsidRPr="009F084C">
        <w:rPr>
          <w:rFonts w:ascii="Times New Roman" w:hAnsi="Times New Roman"/>
          <w:lang w:val="lv-LV"/>
        </w:rPr>
        <w:t xml:space="preserve"> kontroles pasākumu uzskaites reģistrā, kurā norāda informāciju par kontrolētā dzīvnieka sugu, īpašnieku, personu, kura dzīvnieku ieved, dzīvnieka atbilstību veselības prasībām, pavaddokumentiem un ievešanas valsti.</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xml:space="preserve">Reģistrā iekļauto informāciju par dzīvnieku kontroles pasākumiem VID Muitas pārvalde uzglabā trīs gadus un katru gadu līdz 1. maijam </w:t>
      </w:r>
      <w:proofErr w:type="spellStart"/>
      <w:r w:rsidRPr="009F084C">
        <w:rPr>
          <w:rFonts w:ascii="Times New Roman" w:hAnsi="Times New Roman"/>
          <w:lang w:val="lv-LV"/>
        </w:rPr>
        <w:t>nosūta</w:t>
      </w:r>
      <w:proofErr w:type="spellEnd"/>
      <w:r w:rsidRPr="009F084C">
        <w:rPr>
          <w:rFonts w:ascii="Times New Roman" w:hAnsi="Times New Roman"/>
          <w:lang w:val="lv-LV"/>
        </w:rPr>
        <w:t xml:space="preserve"> Pārtikas un veterinārajam dienestam informāciju par iepriekšējā gadā veiktajiem kontroles pasākumiem.</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bCs/>
          <w:lang w:val="lv-LV"/>
        </w:rPr>
        <w:t>Lai nodrošinātu no trešajām valstīm Latvijā ievesto suņu izsekojamību</w:t>
      </w:r>
      <w:r w:rsidRPr="009F084C">
        <w:rPr>
          <w:rFonts w:ascii="Times New Roman" w:hAnsi="Times New Roman"/>
          <w:lang w:val="lv-LV"/>
        </w:rPr>
        <w:t>, nepieciešams pilnveidot Lauksaimniecības datu centra mājas (istabas) dzīvnieku reģistru un paredzēt tajā:</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iespēju muitas amatpersonām ievadīt datus par trešo valstu izcelsmes suņiem, kuri tiek ievesti caur Latvijas ES ārējo robežu (suga, skaits, identifikācija, valsts, no kuras ieceļos, īpašnieks/pilnvarota persona, dzīvnieka pavaddokumenti un atbilstība veselības un ievešanas prasībām).</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 saņemt automātisku paziņojumu par personas</w:t>
      </w:r>
      <w:r w:rsidRPr="009F084C">
        <w:rPr>
          <w:lang w:val="lv-LV"/>
        </w:rPr>
        <w:t xml:space="preserve"> </w:t>
      </w:r>
      <w:r w:rsidRPr="009F084C">
        <w:rPr>
          <w:rFonts w:ascii="Times New Roman" w:hAnsi="Times New Roman"/>
          <w:lang w:val="lv-LV"/>
        </w:rPr>
        <w:t>mājas (istabas) dzīvnieku nekomerciālajiem ievedumiem, kurus persona veikusi kopš brīža, kad LDC reģistra pilnveidots ar šādu funkcionalitāti.</w:t>
      </w:r>
    </w:p>
    <w:p w:rsidR="00DE5F28" w:rsidRPr="009F084C" w:rsidRDefault="008568A6" w:rsidP="00DE5F28">
      <w:pPr>
        <w:pStyle w:val="Body"/>
        <w:jc w:val="both"/>
        <w:rPr>
          <w:rFonts w:ascii="Times New Roman" w:eastAsia="Times New Roman" w:hAnsi="Times New Roman" w:cs="Times New Roman"/>
          <w:lang w:val="lv-LV"/>
        </w:rPr>
      </w:pPr>
      <w:r w:rsidRPr="009F084C">
        <w:rPr>
          <w:rFonts w:ascii="Times New Roman" w:hAnsi="Times New Roman"/>
          <w:lang w:val="lv-LV"/>
        </w:rPr>
        <w:t>Reģistrā ievadīto informāciju izmantos:</w:t>
      </w:r>
    </w:p>
    <w:p w:rsidR="00DE5F28" w:rsidRPr="009F084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b/>
          <w:bCs/>
          <w:sz w:val="22"/>
          <w:szCs w:val="22"/>
        </w:rPr>
      </w:pPr>
      <w:r w:rsidRPr="009F084C">
        <w:rPr>
          <w:sz w:val="22"/>
          <w:szCs w:val="22"/>
        </w:rPr>
        <w:t>Pārtikas un veterinārais dienests, lai konstatētu gadījumus, kad it kā nekomerciālos nolūkos ievestam sunim Lauksaimniecības datu centra mājas (istabas) dzīvnieku reģistrā tiek nomainīts īpašnieks, vai arī suns tiek nogādāts patversmē kā bezsaimnieka dzīvnieks;</w:t>
      </w:r>
    </w:p>
    <w:p w:rsidR="00DE5F28" w:rsidRPr="009F084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sz w:val="22"/>
          <w:szCs w:val="22"/>
        </w:rPr>
      </w:pPr>
      <w:r w:rsidRPr="009F084C">
        <w:rPr>
          <w:sz w:val="22"/>
          <w:szCs w:val="22"/>
        </w:rPr>
        <w:t>veterinārārsti, kuri izsniedz mājas (istabas) dzīvnieka pasi, lai pārliecinātos, ka trešās valsts izcelsmes suns ievests atbilstoši normatīvo aktu prasībām;</w:t>
      </w:r>
    </w:p>
    <w:p w:rsidR="00DE5F28" w:rsidRPr="009F084C" w:rsidRDefault="008568A6" w:rsidP="00DE5F28">
      <w:pPr>
        <w:pStyle w:val="ListParagraph"/>
        <w:numPr>
          <w:ilvl w:val="0"/>
          <w:numId w:val="17"/>
        </w:numPr>
        <w:pBdr>
          <w:top w:val="nil"/>
          <w:left w:val="nil"/>
          <w:bottom w:val="nil"/>
          <w:right w:val="nil"/>
          <w:between w:val="nil"/>
          <w:bar w:val="nil"/>
        </w:pBdr>
        <w:spacing w:after="200" w:line="276" w:lineRule="auto"/>
        <w:contextualSpacing w:val="0"/>
        <w:jc w:val="both"/>
        <w:rPr>
          <w:sz w:val="22"/>
          <w:szCs w:val="22"/>
        </w:rPr>
      </w:pPr>
      <w:r w:rsidRPr="009F084C">
        <w:rPr>
          <w:sz w:val="22"/>
          <w:szCs w:val="22"/>
        </w:rPr>
        <w:t xml:space="preserve">muitas amatpersonas, lai sekmētu visu iesaistīto pušu informācijas pieejamību vienotā elektroniskā informācijas telpā, kā arī paātrinātu </w:t>
      </w:r>
      <w:proofErr w:type="spellStart"/>
      <w:r w:rsidRPr="009F084C">
        <w:rPr>
          <w:sz w:val="22"/>
          <w:szCs w:val="22"/>
        </w:rPr>
        <w:t>lolojumdzīvnieku</w:t>
      </w:r>
      <w:proofErr w:type="spellEnd"/>
      <w:r w:rsidRPr="009F084C">
        <w:rPr>
          <w:sz w:val="22"/>
          <w:szCs w:val="22"/>
        </w:rPr>
        <w:t xml:space="preserve"> kontroles procesu.</w:t>
      </w:r>
    </w:p>
    <w:p w:rsidR="00DE5F28" w:rsidRPr="009F084C" w:rsidRDefault="008568A6" w:rsidP="00DE5F28">
      <w:pPr>
        <w:pStyle w:val="Body"/>
        <w:spacing w:after="0"/>
        <w:jc w:val="both"/>
        <w:rPr>
          <w:rFonts w:ascii="Times New Roman" w:eastAsia="Times New Roman" w:hAnsi="Times New Roman" w:cs="Times New Roman"/>
          <w:lang w:val="lv-LV"/>
        </w:rPr>
      </w:pPr>
      <w:r w:rsidRPr="009F084C">
        <w:rPr>
          <w:rFonts w:ascii="Times New Roman" w:hAnsi="Times New Roman"/>
          <w:lang w:val="lv-LV"/>
        </w:rPr>
        <w:t>Pamatojoties uz Lauksaimniecības datu centra mājas (istabas) dzīvnieku reģistrā pieejamo informāciju par personas veiktiem mājas (istabas) dzīvnieku nekomerciāliem ievedumiem, Pārtikas un veterinārajam dienestam un VID Muitas pārvaldei būs iespēja apzināt personas, kuras no trešajām valstīm ieceļo ar suņiem atkārtoti, katrā ieceļošanas reizē ievedot suņus ar citu identifikācijas kodu, lai konstatētu gadījumus, kad nekomerciālos nolūkos ievestie suņi tiek ievesti ar nolūku tos pārdot (atsavināt).</w:t>
      </w:r>
    </w:p>
    <w:p w:rsidR="00DE5F28" w:rsidRPr="009F084C" w:rsidRDefault="00DE5F28" w:rsidP="00DE5F28">
      <w:pPr>
        <w:pStyle w:val="Body"/>
        <w:spacing w:after="0"/>
        <w:jc w:val="both"/>
        <w:rPr>
          <w:rFonts w:ascii="Times New Roman" w:eastAsia="Times New Roman" w:hAnsi="Times New Roman" w:cs="Times New Roman"/>
          <w:lang w:val="lv-LV"/>
        </w:rPr>
      </w:pPr>
    </w:p>
    <w:p w:rsidR="00DE5F28" w:rsidRPr="009F084C" w:rsidRDefault="008568A6" w:rsidP="00DE5F28">
      <w:pPr>
        <w:pStyle w:val="Body"/>
        <w:spacing w:after="0"/>
        <w:jc w:val="both"/>
        <w:rPr>
          <w:rFonts w:ascii="Times New Roman" w:eastAsia="Times New Roman" w:hAnsi="Times New Roman" w:cs="Times New Roman"/>
          <w:lang w:val="lv-LV"/>
        </w:rPr>
      </w:pPr>
      <w:r w:rsidRPr="009F084C">
        <w:rPr>
          <w:rFonts w:ascii="Times New Roman" w:eastAsia="Times New Roman" w:hAnsi="Times New Roman" w:cs="Times New Roman"/>
          <w:lang w:val="lv-LV"/>
        </w:rPr>
        <w:t>Lauksaimniecības datu centra mājas (istabas) dzīvnieku reģistra pilnveidošanai ir nepieciešams papildu finansējums un jautājums par papildu nepieciešamo finansējumu izskatāms Ministru kabinetā likumprojekta “Par vidēja termiņa budžeta ietvaru 2022., 2023. un 2024. gadam” un likumprojekta “Par valsts budžetu 2022. gadam” sagatavošanas procesā kopā ar visu ministriju un citu centrālo valsts iestāžu iesniegtajiem prioritāro pasākumu pieteikumiem, ievērojot valsts budžeta finansiālās iespējas..</w:t>
      </w:r>
    </w:p>
    <w:p w:rsidR="0024783D" w:rsidRPr="009F084C" w:rsidRDefault="008568A6" w:rsidP="0024783D">
      <w:pPr>
        <w:pStyle w:val="Body"/>
        <w:jc w:val="both"/>
        <w:rPr>
          <w:rFonts w:ascii="Times New Roman" w:eastAsia="Times New Roman" w:hAnsi="Times New Roman" w:cs="Times New Roman"/>
          <w:lang w:val="lv-LV"/>
        </w:rPr>
      </w:pPr>
      <w:r w:rsidRPr="009F084C">
        <w:rPr>
          <w:rFonts w:ascii="Times New Roman" w:hAnsi="Times New Roman" w:cs="Times New Roman"/>
          <w:lang w:val="lv-LV"/>
        </w:rPr>
        <w:t>Par nekomerciālu suņa pārvietošanu ES normatīvo aktu izpratnē uzskatāma personas ieceļošana kopā ar savu dzīvnieku (līdz 5 dzīvniekiem, ieceļo kopā ar īpašnieku vai pilnvarotu personu 5 dienas pirms/pēc īpašnieka ierašanās ES, došanās uz izstādēm, sacensībām un citiem līdzīgiem pasākumiem (vairāk kā 5 dzīvnieki). Savukārt par komerciālu ievešanu uzskatāma ieceļošana kopā ar vairāk kā pieciem suņiem vai dzīvnieka ievešana ar nolūku to atsavināt.</w:t>
      </w:r>
    </w:p>
    <w:p w:rsidR="0024783D" w:rsidRPr="009F084C" w:rsidRDefault="008568A6" w:rsidP="0024783D">
      <w:pPr>
        <w:pStyle w:val="Body"/>
        <w:jc w:val="both"/>
        <w:rPr>
          <w:rFonts w:ascii="Times New Roman" w:eastAsia="Times New Roman" w:hAnsi="Times New Roman" w:cs="Times New Roman"/>
          <w:lang w:val="lv-LV"/>
        </w:rPr>
      </w:pPr>
      <w:r w:rsidRPr="009F084C">
        <w:rPr>
          <w:rFonts w:ascii="Times New Roman" w:hAnsi="Times New Roman" w:cs="Times New Roman"/>
          <w:lang w:val="lv-LV"/>
        </w:rPr>
        <w:lastRenderedPageBreak/>
        <w:t xml:space="preserve">Suni nekomerciālos nolūkos no trešās valsts atļauts vest Latvijā caur </w:t>
      </w:r>
      <w:proofErr w:type="spellStart"/>
      <w:r w:rsidRPr="009F084C">
        <w:rPr>
          <w:rFonts w:ascii="Times New Roman" w:hAnsi="Times New Roman" w:cs="Times New Roman"/>
          <w:lang w:val="lv-LV"/>
        </w:rPr>
        <w:t>robežšķērsošanas</w:t>
      </w:r>
      <w:proofErr w:type="spellEnd"/>
      <w:r w:rsidRPr="009F084C">
        <w:rPr>
          <w:rFonts w:ascii="Times New Roman" w:hAnsi="Times New Roman" w:cs="Times New Roman"/>
          <w:lang w:val="lv-LV"/>
        </w:rPr>
        <w:t xml:space="preserve"> vietām, kurās tiek veikta muitas kontrole.</w:t>
      </w:r>
    </w:p>
    <w:p w:rsidR="0024783D" w:rsidRPr="009F084C" w:rsidRDefault="008568A6" w:rsidP="0024783D">
      <w:pPr>
        <w:pStyle w:val="Body"/>
        <w:jc w:val="both"/>
        <w:rPr>
          <w:rFonts w:ascii="Times New Roman" w:eastAsia="Times New Roman" w:hAnsi="Times New Roman" w:cs="Times New Roman"/>
          <w:lang w:val="lv-LV"/>
        </w:rPr>
      </w:pPr>
      <w:r w:rsidRPr="009F084C">
        <w:rPr>
          <w:rFonts w:ascii="Times New Roman" w:hAnsi="Times New Roman" w:cs="Times New Roman"/>
          <w:bCs/>
          <w:lang w:val="lv-LV"/>
        </w:rPr>
        <w:t>Ievedot suni no trešās valsts nekomerciālos nolūkos - ceļošanai</w:t>
      </w:r>
      <w:r w:rsidRPr="009F084C">
        <w:rPr>
          <w:rFonts w:ascii="Times New Roman" w:hAnsi="Times New Roman" w:cs="Times New Roman"/>
          <w:lang w:val="lv-LV"/>
        </w:rPr>
        <w:t>, dzīvniekam ir nepieciešams veterinārais (veselības) sertifikāts, kas apliecina konkrētā dzīvnieka atbilstību ES</w:t>
      </w:r>
      <w:r w:rsidR="00E30F54">
        <w:rPr>
          <w:rFonts w:ascii="Times New Roman" w:hAnsi="Times New Roman" w:cs="Times New Roman"/>
          <w:lang w:val="lv-LV"/>
        </w:rPr>
        <w:t xml:space="preserve"> </w:t>
      </w:r>
      <w:r w:rsidRPr="009F084C">
        <w:rPr>
          <w:rFonts w:ascii="Times New Roman" w:hAnsi="Times New Roman" w:cs="Times New Roman"/>
          <w:lang w:val="lv-LV"/>
        </w:rPr>
        <w:t>normatīvajos aktos noteiktajām dzīvnieku veselības prasībām, tajā ir norādīts dzīvnieka īpašnieks, valsts, no kuras suni ieved, kā arī dalībvalsts, pār kuras robežu suni ieved ES. Šāds veterinārais (veselības) sertifikāts ceļošanai ES ar suni ir derīgs četrus mēnešus, vai līdz brīdim, kad dzīvniekam jāveic revakcinācija pret trakumsērgu.</w:t>
      </w:r>
    </w:p>
    <w:p w:rsidR="0024783D" w:rsidRPr="009F084C" w:rsidRDefault="008568A6" w:rsidP="0024783D">
      <w:pPr>
        <w:spacing w:before="40" w:after="120"/>
        <w:rPr>
          <w:b/>
          <w:sz w:val="32"/>
          <w:szCs w:val="32"/>
        </w:rPr>
      </w:pPr>
      <w:r w:rsidRPr="009F084C">
        <w:rPr>
          <w:b/>
          <w:sz w:val="32"/>
          <w:szCs w:val="32"/>
        </w:rPr>
        <w:t>Rādītāji</w:t>
      </w:r>
    </w:p>
    <w:p w:rsidR="0024783D" w:rsidRPr="009F084C" w:rsidRDefault="0024783D" w:rsidP="0024783D">
      <w:pPr>
        <w:spacing w:before="40" w:after="120"/>
        <w:rPr>
          <w:b/>
          <w:sz w:val="28"/>
          <w:szCs w:val="28"/>
        </w:rPr>
      </w:pP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24783D">
        <w:trPr>
          <w:trHeight w:val="123"/>
          <w:jc w:val="center"/>
        </w:trPr>
        <w:tc>
          <w:tcPr>
            <w:tcW w:w="585" w:type="dxa"/>
            <w:vMerge w:val="restart"/>
            <w:shd w:val="clear" w:color="auto" w:fill="auto"/>
            <w:vAlign w:val="center"/>
          </w:tcPr>
          <w:p w:rsidR="0024783D" w:rsidRPr="009F084C" w:rsidRDefault="008568A6" w:rsidP="0024783D">
            <w:pPr>
              <w:widowControl w:val="0"/>
              <w:jc w:val="center"/>
              <w:rPr>
                <w:bCs/>
                <w:iCs/>
                <w:sz w:val="20"/>
                <w:szCs w:val="20"/>
                <w:lang w:eastAsia="ru-RU"/>
              </w:rPr>
            </w:pPr>
            <w:r w:rsidRPr="009F084C">
              <w:rPr>
                <w:bCs/>
                <w:iCs/>
                <w:sz w:val="20"/>
                <w:szCs w:val="20"/>
                <w:lang w:eastAsia="ru-RU"/>
              </w:rPr>
              <w:t>Nr.</w:t>
            </w:r>
          </w:p>
          <w:p w:rsidR="0024783D" w:rsidRPr="009F084C" w:rsidRDefault="0024783D" w:rsidP="0024783D">
            <w:pPr>
              <w:widowControl w:val="0"/>
              <w:jc w:val="center"/>
              <w:rPr>
                <w:bCs/>
                <w:iCs/>
                <w:sz w:val="20"/>
                <w:szCs w:val="20"/>
                <w:lang w:eastAsia="ru-RU"/>
              </w:rPr>
            </w:pPr>
          </w:p>
        </w:tc>
        <w:tc>
          <w:tcPr>
            <w:tcW w:w="2253" w:type="dxa"/>
            <w:vMerge w:val="restart"/>
            <w:shd w:val="clear" w:color="auto" w:fill="auto"/>
            <w:vAlign w:val="center"/>
          </w:tcPr>
          <w:p w:rsidR="0024783D" w:rsidRPr="009F084C" w:rsidRDefault="008568A6" w:rsidP="0024783D">
            <w:pPr>
              <w:widowControl w:val="0"/>
              <w:jc w:val="center"/>
              <w:rPr>
                <w:bCs/>
                <w:iCs/>
                <w:sz w:val="20"/>
                <w:szCs w:val="20"/>
                <w:lang w:eastAsia="ru-RU"/>
              </w:rPr>
            </w:pPr>
            <w:r w:rsidRPr="009F084C">
              <w:rPr>
                <w:bCs/>
                <w:iCs/>
                <w:sz w:val="20"/>
                <w:szCs w:val="20"/>
                <w:lang w:eastAsia="ru-RU"/>
              </w:rPr>
              <w:t>Sasniedzamais</w:t>
            </w:r>
          </w:p>
          <w:p w:rsidR="0024783D" w:rsidRPr="009F084C" w:rsidRDefault="008568A6" w:rsidP="0024783D">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24783D" w:rsidRPr="009F084C" w:rsidRDefault="008568A6" w:rsidP="0024783D">
            <w:pPr>
              <w:widowControl w:val="0"/>
              <w:jc w:val="center"/>
              <w:rPr>
                <w:bCs/>
                <w:iCs/>
                <w:sz w:val="20"/>
                <w:szCs w:val="20"/>
                <w:lang w:eastAsia="ru-RU"/>
              </w:rPr>
            </w:pPr>
            <w:r w:rsidRPr="009F084C">
              <w:rPr>
                <w:bCs/>
                <w:iCs/>
                <w:sz w:val="20"/>
                <w:szCs w:val="20"/>
                <w:lang w:eastAsia="ru-RU"/>
              </w:rPr>
              <w:t>Snieguma</w:t>
            </w:r>
          </w:p>
          <w:p w:rsidR="0024783D" w:rsidRPr="009F084C" w:rsidRDefault="008568A6" w:rsidP="0024783D">
            <w:pPr>
              <w:widowControl w:val="0"/>
              <w:jc w:val="center"/>
              <w:rPr>
                <w:bCs/>
                <w:iCs/>
                <w:sz w:val="20"/>
                <w:szCs w:val="20"/>
                <w:lang w:eastAsia="ru-RU"/>
              </w:rPr>
            </w:pPr>
            <w:r w:rsidRPr="009F084C">
              <w:rPr>
                <w:bCs/>
                <w:iCs/>
                <w:sz w:val="20"/>
                <w:szCs w:val="20"/>
                <w:lang w:eastAsia="ru-RU"/>
              </w:rPr>
              <w:t>rādītājs/mērvienība/</w:t>
            </w:r>
          </w:p>
        </w:tc>
        <w:tc>
          <w:tcPr>
            <w:tcW w:w="4673" w:type="dxa"/>
            <w:gridSpan w:val="7"/>
            <w:shd w:val="clear" w:color="auto" w:fill="auto"/>
            <w:vAlign w:val="center"/>
          </w:tcPr>
          <w:p w:rsidR="0024783D" w:rsidRPr="009F084C" w:rsidRDefault="008568A6" w:rsidP="0024783D">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24783D">
        <w:trPr>
          <w:cantSplit/>
          <w:trHeight w:val="845"/>
          <w:jc w:val="center"/>
        </w:trPr>
        <w:tc>
          <w:tcPr>
            <w:tcW w:w="585" w:type="dxa"/>
            <w:vMerge/>
            <w:shd w:val="clear" w:color="auto" w:fill="auto"/>
            <w:vAlign w:val="center"/>
          </w:tcPr>
          <w:p w:rsidR="0024783D" w:rsidRPr="009F084C" w:rsidRDefault="0024783D" w:rsidP="0024783D">
            <w:pPr>
              <w:widowControl w:val="0"/>
              <w:jc w:val="center"/>
              <w:rPr>
                <w:bCs/>
                <w:iCs/>
                <w:sz w:val="20"/>
                <w:szCs w:val="20"/>
                <w:lang w:eastAsia="ru-RU"/>
              </w:rPr>
            </w:pPr>
          </w:p>
        </w:tc>
        <w:tc>
          <w:tcPr>
            <w:tcW w:w="2253" w:type="dxa"/>
            <w:vMerge/>
            <w:shd w:val="clear" w:color="auto" w:fill="auto"/>
            <w:vAlign w:val="center"/>
          </w:tcPr>
          <w:p w:rsidR="0024783D" w:rsidRPr="009F084C" w:rsidRDefault="0024783D" w:rsidP="0024783D">
            <w:pPr>
              <w:widowControl w:val="0"/>
              <w:jc w:val="center"/>
              <w:rPr>
                <w:bCs/>
                <w:iCs/>
                <w:sz w:val="20"/>
                <w:szCs w:val="20"/>
                <w:lang w:eastAsia="ru-RU"/>
              </w:rPr>
            </w:pPr>
          </w:p>
        </w:tc>
        <w:tc>
          <w:tcPr>
            <w:tcW w:w="2402" w:type="dxa"/>
            <w:vMerge/>
            <w:shd w:val="clear" w:color="auto" w:fill="auto"/>
            <w:vAlign w:val="center"/>
          </w:tcPr>
          <w:p w:rsidR="0024783D" w:rsidRPr="009F084C" w:rsidRDefault="0024783D" w:rsidP="0024783D">
            <w:pPr>
              <w:widowControl w:val="0"/>
              <w:jc w:val="center"/>
              <w:rPr>
                <w:bCs/>
                <w:iCs/>
                <w:sz w:val="20"/>
                <w:szCs w:val="20"/>
                <w:lang w:eastAsia="ru-RU"/>
              </w:rPr>
            </w:pPr>
          </w:p>
        </w:tc>
        <w:tc>
          <w:tcPr>
            <w:tcW w:w="667" w:type="dxa"/>
            <w:shd w:val="clear" w:color="auto" w:fill="auto"/>
            <w:textDirection w:val="btLr"/>
            <w:vAlign w:val="center"/>
          </w:tcPr>
          <w:p w:rsidR="0024783D" w:rsidRPr="009F084C" w:rsidRDefault="008568A6" w:rsidP="0024783D">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24783D" w:rsidRPr="009F084C" w:rsidRDefault="008568A6" w:rsidP="0024783D">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24783D" w:rsidRPr="009F084C" w:rsidRDefault="008568A6" w:rsidP="0024783D">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24783D" w:rsidRPr="009F084C" w:rsidRDefault="008568A6" w:rsidP="0024783D">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24783D" w:rsidRPr="009F084C" w:rsidRDefault="008568A6" w:rsidP="0024783D">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24783D" w:rsidRPr="009F084C" w:rsidRDefault="008568A6" w:rsidP="0024783D">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24783D" w:rsidRPr="009F084C" w:rsidRDefault="008568A6" w:rsidP="0024783D">
            <w:pPr>
              <w:spacing w:before="40"/>
              <w:ind w:left="113" w:right="113"/>
              <w:jc w:val="center"/>
              <w:rPr>
                <w:sz w:val="20"/>
                <w:szCs w:val="20"/>
                <w:lang w:eastAsia="ru-RU"/>
              </w:rPr>
            </w:pPr>
            <w:r w:rsidRPr="009F084C">
              <w:rPr>
                <w:iCs/>
                <w:sz w:val="20"/>
                <w:szCs w:val="20"/>
                <w:lang w:eastAsia="ru-RU"/>
              </w:rPr>
              <w:t>2027</w:t>
            </w:r>
          </w:p>
        </w:tc>
      </w:tr>
      <w:tr w:rsidR="003E3720" w:rsidRPr="009F084C" w:rsidTr="0024783D">
        <w:trPr>
          <w:trHeight w:val="268"/>
          <w:jc w:val="center"/>
        </w:trPr>
        <w:tc>
          <w:tcPr>
            <w:tcW w:w="585" w:type="dxa"/>
            <w:shd w:val="clear" w:color="auto" w:fill="auto"/>
            <w:vAlign w:val="center"/>
          </w:tcPr>
          <w:p w:rsidR="0024783D" w:rsidRPr="009F084C" w:rsidRDefault="0024783D" w:rsidP="0024783D">
            <w:pPr>
              <w:widowControl w:val="0"/>
              <w:spacing w:before="120" w:after="120"/>
              <w:jc w:val="center"/>
              <w:rPr>
                <w:bCs/>
                <w:iCs/>
                <w:sz w:val="20"/>
                <w:szCs w:val="20"/>
                <w:lang w:eastAsia="ru-RU"/>
              </w:rPr>
            </w:pPr>
          </w:p>
        </w:tc>
        <w:tc>
          <w:tcPr>
            <w:tcW w:w="2253" w:type="dxa"/>
            <w:shd w:val="clear" w:color="auto" w:fill="auto"/>
          </w:tcPr>
          <w:p w:rsidR="0024783D" w:rsidRPr="009F084C" w:rsidRDefault="0024783D" w:rsidP="0024783D">
            <w:pPr>
              <w:spacing w:before="40" w:after="120"/>
              <w:jc w:val="both"/>
              <w:rPr>
                <w:bCs/>
                <w:sz w:val="22"/>
                <w:szCs w:val="22"/>
              </w:rPr>
            </w:pPr>
          </w:p>
        </w:tc>
        <w:tc>
          <w:tcPr>
            <w:tcW w:w="2402" w:type="dxa"/>
            <w:shd w:val="clear" w:color="auto" w:fill="auto"/>
            <w:vAlign w:val="center"/>
          </w:tcPr>
          <w:p w:rsidR="0024783D" w:rsidRPr="009F084C" w:rsidRDefault="0024783D" w:rsidP="0024783D">
            <w:pPr>
              <w:spacing w:before="40"/>
              <w:jc w:val="center"/>
              <w:rPr>
                <w:sz w:val="22"/>
                <w:szCs w:val="22"/>
              </w:rPr>
            </w:pPr>
          </w:p>
        </w:tc>
        <w:tc>
          <w:tcPr>
            <w:tcW w:w="667" w:type="dxa"/>
            <w:shd w:val="clear" w:color="auto" w:fill="auto"/>
            <w:vAlign w:val="center"/>
          </w:tcPr>
          <w:p w:rsidR="0024783D" w:rsidRPr="009F084C" w:rsidRDefault="0024783D" w:rsidP="0024783D">
            <w:pPr>
              <w:spacing w:before="40"/>
              <w:jc w:val="center"/>
              <w:rPr>
                <w:sz w:val="20"/>
                <w:szCs w:val="20"/>
                <w:lang w:eastAsia="ru-RU"/>
              </w:rPr>
            </w:pPr>
          </w:p>
        </w:tc>
        <w:tc>
          <w:tcPr>
            <w:tcW w:w="668" w:type="dxa"/>
            <w:shd w:val="clear" w:color="auto" w:fill="auto"/>
            <w:vAlign w:val="center"/>
          </w:tcPr>
          <w:p w:rsidR="0024783D" w:rsidRPr="009F084C" w:rsidRDefault="0024783D" w:rsidP="0024783D">
            <w:pPr>
              <w:spacing w:before="40"/>
              <w:jc w:val="center"/>
              <w:rPr>
                <w:sz w:val="20"/>
                <w:szCs w:val="20"/>
                <w:lang w:eastAsia="ru-RU"/>
              </w:rPr>
            </w:pPr>
          </w:p>
        </w:tc>
        <w:tc>
          <w:tcPr>
            <w:tcW w:w="667" w:type="dxa"/>
            <w:shd w:val="clear" w:color="auto" w:fill="auto"/>
            <w:vAlign w:val="center"/>
          </w:tcPr>
          <w:p w:rsidR="0024783D" w:rsidRPr="009F084C" w:rsidRDefault="0024783D" w:rsidP="0024783D">
            <w:pPr>
              <w:spacing w:before="40"/>
              <w:jc w:val="center"/>
              <w:rPr>
                <w:sz w:val="20"/>
                <w:szCs w:val="20"/>
                <w:lang w:eastAsia="ru-RU"/>
              </w:rPr>
            </w:pPr>
          </w:p>
        </w:tc>
        <w:tc>
          <w:tcPr>
            <w:tcW w:w="668" w:type="dxa"/>
            <w:shd w:val="clear" w:color="auto" w:fill="auto"/>
            <w:vAlign w:val="center"/>
          </w:tcPr>
          <w:p w:rsidR="0024783D" w:rsidRPr="009F084C" w:rsidRDefault="0024783D" w:rsidP="0024783D">
            <w:pPr>
              <w:spacing w:before="40"/>
              <w:jc w:val="center"/>
              <w:rPr>
                <w:sz w:val="20"/>
                <w:szCs w:val="20"/>
                <w:lang w:eastAsia="ru-RU"/>
              </w:rPr>
            </w:pPr>
          </w:p>
        </w:tc>
        <w:tc>
          <w:tcPr>
            <w:tcW w:w="667" w:type="dxa"/>
            <w:shd w:val="clear" w:color="auto" w:fill="auto"/>
            <w:vAlign w:val="center"/>
          </w:tcPr>
          <w:p w:rsidR="0024783D" w:rsidRPr="009F084C" w:rsidRDefault="0024783D" w:rsidP="0024783D">
            <w:pPr>
              <w:spacing w:before="40"/>
              <w:jc w:val="center"/>
              <w:rPr>
                <w:sz w:val="20"/>
                <w:szCs w:val="20"/>
                <w:lang w:eastAsia="ru-RU"/>
              </w:rPr>
            </w:pPr>
          </w:p>
        </w:tc>
        <w:tc>
          <w:tcPr>
            <w:tcW w:w="668" w:type="dxa"/>
            <w:shd w:val="clear" w:color="auto" w:fill="auto"/>
            <w:vAlign w:val="center"/>
          </w:tcPr>
          <w:p w:rsidR="0024783D" w:rsidRPr="009F084C" w:rsidRDefault="0024783D" w:rsidP="0024783D">
            <w:pPr>
              <w:spacing w:before="40"/>
              <w:jc w:val="center"/>
              <w:rPr>
                <w:sz w:val="20"/>
                <w:szCs w:val="20"/>
                <w:lang w:eastAsia="ru-RU"/>
              </w:rPr>
            </w:pPr>
          </w:p>
        </w:tc>
        <w:tc>
          <w:tcPr>
            <w:tcW w:w="668" w:type="dxa"/>
            <w:shd w:val="clear" w:color="auto" w:fill="auto"/>
            <w:vAlign w:val="center"/>
          </w:tcPr>
          <w:p w:rsidR="0024783D" w:rsidRPr="009F084C" w:rsidRDefault="0024783D" w:rsidP="0024783D">
            <w:pPr>
              <w:spacing w:before="40"/>
              <w:jc w:val="center"/>
              <w:rPr>
                <w:sz w:val="20"/>
                <w:szCs w:val="20"/>
                <w:lang w:eastAsia="ru-RU"/>
              </w:rPr>
            </w:pPr>
          </w:p>
        </w:tc>
      </w:tr>
      <w:tr w:rsidR="003E3720" w:rsidRPr="009F084C" w:rsidTr="0024783D">
        <w:trPr>
          <w:trHeight w:val="268"/>
          <w:jc w:val="center"/>
        </w:trPr>
        <w:tc>
          <w:tcPr>
            <w:tcW w:w="585" w:type="dxa"/>
            <w:shd w:val="clear" w:color="auto" w:fill="auto"/>
            <w:vAlign w:val="center"/>
          </w:tcPr>
          <w:p w:rsidR="0024783D" w:rsidRPr="009F084C" w:rsidRDefault="008568A6" w:rsidP="0024783D">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24783D" w:rsidRPr="009F084C" w:rsidRDefault="008568A6" w:rsidP="0024783D">
            <w:pPr>
              <w:widowControl w:val="0"/>
              <w:rPr>
                <w:sz w:val="22"/>
                <w:szCs w:val="22"/>
              </w:rPr>
            </w:pPr>
            <w:r w:rsidRPr="009F084C">
              <w:rPr>
                <w:sz w:val="22"/>
                <w:szCs w:val="22"/>
              </w:rPr>
              <w:t xml:space="preserve">      </w:t>
            </w:r>
            <w:r w:rsidR="001642AF" w:rsidRPr="009F084C">
              <w:rPr>
                <w:sz w:val="22"/>
                <w:szCs w:val="22"/>
              </w:rPr>
              <w:t>Suņu reģistrācija</w:t>
            </w:r>
            <w:r w:rsidRPr="009F084C">
              <w:rPr>
                <w:sz w:val="22"/>
                <w:szCs w:val="22"/>
              </w:rPr>
              <w:t xml:space="preserve">                                                                                                                                                                                                                                                                                                                                                                                                                                                   </w:t>
            </w:r>
          </w:p>
          <w:p w:rsidR="0024783D" w:rsidRPr="009F084C" w:rsidRDefault="0024783D" w:rsidP="0024783D">
            <w:pPr>
              <w:pStyle w:val="ListParagraph"/>
              <w:spacing w:before="40" w:after="120"/>
              <w:ind w:left="17"/>
              <w:jc w:val="both"/>
              <w:rPr>
                <w:bCs/>
                <w:sz w:val="22"/>
                <w:szCs w:val="22"/>
              </w:rPr>
            </w:pPr>
          </w:p>
        </w:tc>
        <w:tc>
          <w:tcPr>
            <w:tcW w:w="2402" w:type="dxa"/>
            <w:shd w:val="clear" w:color="auto" w:fill="auto"/>
          </w:tcPr>
          <w:p w:rsidR="0024783D" w:rsidRPr="009F084C" w:rsidRDefault="008568A6" w:rsidP="0024783D">
            <w:pPr>
              <w:spacing w:before="40"/>
              <w:jc w:val="center"/>
              <w:rPr>
                <w:sz w:val="22"/>
                <w:szCs w:val="22"/>
              </w:rPr>
            </w:pPr>
            <w:r w:rsidRPr="009F084C">
              <w:rPr>
                <w:sz w:val="22"/>
                <w:szCs w:val="22"/>
              </w:rPr>
              <w:t xml:space="preserve">reģistrētie suņi, no kopējā suņu skaita % </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70</w:t>
            </w:r>
          </w:p>
        </w:tc>
      </w:tr>
      <w:tr w:rsidR="003E3720" w:rsidRPr="009F084C" w:rsidTr="0024783D">
        <w:trPr>
          <w:trHeight w:val="268"/>
          <w:jc w:val="center"/>
        </w:trPr>
        <w:tc>
          <w:tcPr>
            <w:tcW w:w="585" w:type="dxa"/>
            <w:shd w:val="clear" w:color="auto" w:fill="auto"/>
            <w:vAlign w:val="center"/>
          </w:tcPr>
          <w:p w:rsidR="0024783D" w:rsidRPr="009F084C" w:rsidRDefault="008568A6" w:rsidP="0024783D">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tcPr>
          <w:p w:rsidR="0024783D" w:rsidRPr="009F084C" w:rsidRDefault="008568A6" w:rsidP="0024783D">
            <w:pPr>
              <w:widowControl w:val="0"/>
              <w:rPr>
                <w:sz w:val="22"/>
                <w:szCs w:val="22"/>
              </w:rPr>
            </w:pPr>
            <w:proofErr w:type="spellStart"/>
            <w:r w:rsidRPr="009F084C">
              <w:rPr>
                <w:sz w:val="22"/>
                <w:szCs w:val="22"/>
              </w:rPr>
              <w:t>Webservisa</w:t>
            </w:r>
            <w:proofErr w:type="spellEnd"/>
            <w:r w:rsidRPr="009F084C">
              <w:rPr>
                <w:sz w:val="22"/>
                <w:szCs w:val="22"/>
              </w:rPr>
              <w:t xml:space="preserve"> nodrošināšana datu apmaiņai, </w:t>
            </w:r>
            <w:proofErr w:type="spellStart"/>
            <w:r w:rsidRPr="009F084C">
              <w:rPr>
                <w:sz w:val="22"/>
                <w:szCs w:val="22"/>
              </w:rPr>
              <w:t>mobīlās</w:t>
            </w:r>
            <w:proofErr w:type="spellEnd"/>
            <w:r w:rsidRPr="009F084C">
              <w:rPr>
                <w:sz w:val="22"/>
                <w:szCs w:val="22"/>
              </w:rPr>
              <w:t xml:space="preserve"> aplikācijas izveide</w:t>
            </w:r>
          </w:p>
          <w:p w:rsidR="0024783D" w:rsidRPr="009F084C" w:rsidRDefault="0024783D" w:rsidP="0024783D">
            <w:pPr>
              <w:pStyle w:val="ListParagraph"/>
              <w:spacing w:before="40" w:after="120"/>
              <w:ind w:left="17"/>
              <w:jc w:val="both"/>
              <w:rPr>
                <w:bCs/>
                <w:sz w:val="22"/>
                <w:szCs w:val="22"/>
              </w:rPr>
            </w:pPr>
          </w:p>
        </w:tc>
        <w:tc>
          <w:tcPr>
            <w:tcW w:w="2402" w:type="dxa"/>
            <w:shd w:val="clear" w:color="auto" w:fill="auto"/>
            <w:vAlign w:val="center"/>
          </w:tcPr>
          <w:p w:rsidR="0024783D" w:rsidRPr="009F084C" w:rsidRDefault="008568A6" w:rsidP="0024783D">
            <w:pPr>
              <w:spacing w:before="40"/>
              <w:jc w:val="center"/>
              <w:rPr>
                <w:sz w:val="22"/>
                <w:szCs w:val="22"/>
              </w:rPr>
            </w:pPr>
            <w:r w:rsidRPr="009F084C">
              <w:rPr>
                <w:sz w:val="22"/>
                <w:szCs w:val="22"/>
              </w:rPr>
              <w:t>e-pakalpojuma izmantotāji datu reģistrēšanai, %</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24783D" w:rsidRPr="009F084C" w:rsidRDefault="008568A6" w:rsidP="0024783D">
            <w:pPr>
              <w:spacing w:before="40"/>
              <w:jc w:val="center"/>
              <w:rPr>
                <w:sz w:val="20"/>
                <w:szCs w:val="20"/>
                <w:lang w:eastAsia="ru-RU"/>
              </w:rPr>
            </w:pPr>
            <w:r w:rsidRPr="009F084C">
              <w:rPr>
                <w:sz w:val="20"/>
                <w:szCs w:val="20"/>
                <w:lang w:eastAsia="ru-RU"/>
              </w:rPr>
              <w:t>80</w:t>
            </w:r>
          </w:p>
        </w:tc>
      </w:tr>
    </w:tbl>
    <w:p w:rsidR="0024783D" w:rsidRPr="009F084C" w:rsidRDefault="0024783D" w:rsidP="0024783D">
      <w:pPr>
        <w:widowControl w:val="0"/>
        <w:spacing w:before="120" w:after="120"/>
        <w:rPr>
          <w:lang w:eastAsia="ru-RU"/>
        </w:rPr>
      </w:pPr>
    </w:p>
    <w:p w:rsidR="00C06CCD" w:rsidRPr="009F084C" w:rsidRDefault="00C06CCD" w:rsidP="006101D1">
      <w:pPr>
        <w:widowControl w:val="0"/>
        <w:spacing w:before="120" w:after="120"/>
        <w:rPr>
          <w:lang w:eastAsia="ru-RU"/>
        </w:rPr>
      </w:pPr>
    </w:p>
    <w:bookmarkEnd w:id="30"/>
    <w:p w:rsidR="006101D1" w:rsidRPr="009F084C" w:rsidRDefault="008568A6" w:rsidP="0022183D">
      <w:pPr>
        <w:spacing w:before="40" w:after="120"/>
        <w:jc w:val="right"/>
        <w:rPr>
          <w:b/>
          <w:sz w:val="28"/>
          <w:szCs w:val="28"/>
        </w:rPr>
      </w:pPr>
      <w:r w:rsidRPr="009F084C">
        <w:rPr>
          <w:bCs/>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6372225" cy="9429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6372225" cy="942975"/>
                        </a:xfrm>
                        <a:prstGeom prst="rect">
                          <a:avLst/>
                        </a:prstGeom>
                        <a:solidFill>
                          <a:srgbClr val="92D050"/>
                        </a:solidFill>
                        <a:ln w="6350">
                          <a:noFill/>
                        </a:ln>
                      </wps:spPr>
                      <wps:txbx>
                        <w:txbxContent>
                          <w:p w:rsidR="009F084C" w:rsidRPr="00F15A0C" w:rsidRDefault="009F084C" w:rsidP="00F15A0C">
                            <w:pPr>
                              <w:pStyle w:val="tv2132"/>
                              <w:spacing w:before="120" w:line="240" w:lineRule="auto"/>
                              <w:ind w:firstLine="0"/>
                              <w:jc w:val="both"/>
                              <w:rPr>
                                <w:b/>
                                <w:bCs/>
                                <w:color w:val="221100"/>
                                <w:sz w:val="32"/>
                                <w:szCs w:val="32"/>
                              </w:rPr>
                            </w:pPr>
                            <w:r>
                              <w:rPr>
                                <w:b/>
                                <w:bCs/>
                                <w:color w:val="221100"/>
                                <w:sz w:val="32"/>
                                <w:szCs w:val="32"/>
                              </w:rPr>
                              <w:t>6</w:t>
                            </w:r>
                            <w:r w:rsidRPr="00F15A0C">
                              <w:rPr>
                                <w:b/>
                                <w:bCs/>
                                <w:color w:val="221100"/>
                                <w:sz w:val="32"/>
                                <w:szCs w:val="32"/>
                              </w:rPr>
                              <w:t xml:space="preserve">. Darbības virziens: </w:t>
                            </w:r>
                            <w:bookmarkStart w:id="31" w:name="_Hlk87964678"/>
                            <w:r w:rsidRPr="00F15A0C">
                              <w:rPr>
                                <w:b/>
                                <w:bCs/>
                                <w:color w:val="221100"/>
                                <w:sz w:val="24"/>
                                <w:szCs w:val="24"/>
                              </w:rPr>
                              <w:t>ZM Nozares Datu centra uzturēšana</w:t>
                            </w:r>
                            <w:r>
                              <w:rPr>
                                <w:b/>
                                <w:bCs/>
                                <w:color w:val="221100"/>
                                <w:sz w:val="24"/>
                                <w:szCs w:val="24"/>
                              </w:rPr>
                              <w:t xml:space="preserve"> un LDC</w:t>
                            </w:r>
                            <w:r w:rsidRPr="00496ECE">
                              <w:rPr>
                                <w:b/>
                                <w:bCs/>
                                <w:color w:val="221100"/>
                                <w:sz w:val="24"/>
                                <w:szCs w:val="24"/>
                              </w:rPr>
                              <w:t xml:space="preserve"> </w:t>
                            </w:r>
                            <w:r w:rsidRPr="00F15A0C">
                              <w:rPr>
                                <w:b/>
                                <w:bCs/>
                                <w:color w:val="221100"/>
                                <w:sz w:val="24"/>
                                <w:szCs w:val="24"/>
                              </w:rPr>
                              <w:t>IT sistēmu attīstība</w:t>
                            </w:r>
                            <w:r w:rsidRPr="0029643B">
                              <w:t xml:space="preserve"> </w:t>
                            </w:r>
                            <w:bookmarkEnd w:id="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0;margin-top:-.05pt;width:501.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" fillcolor="#92d050" stroked="f" strokeweight=".5pt">
                <v:textbox>
                  <w:txbxContent>
                    <w:p w:rsidR="009F084C" w:rsidRPr="00F15A0C" w:rsidRDefault="009F084C" w:rsidP="00F15A0C">
                      <w:pPr>
                        <w:pStyle w:val="tv2132"/>
                        <w:spacing w:before="120" w:line="240" w:lineRule="auto"/>
                        <w:ind w:firstLine="0"/>
                        <w:jc w:val="both"/>
                        <w:rPr>
                          <w:b/>
                          <w:bCs/>
                          <w:color w:val="221100"/>
                          <w:sz w:val="32"/>
                          <w:szCs w:val="32"/>
                        </w:rPr>
                      </w:pPr>
                      <w:r>
                        <w:rPr>
                          <w:b/>
                          <w:bCs/>
                          <w:color w:val="221100"/>
                          <w:sz w:val="32"/>
                          <w:szCs w:val="32"/>
                        </w:rPr>
                        <w:t>6</w:t>
                      </w:r>
                      <w:r w:rsidRPr="00F15A0C">
                        <w:rPr>
                          <w:b/>
                          <w:bCs/>
                          <w:color w:val="221100"/>
                          <w:sz w:val="32"/>
                          <w:szCs w:val="32"/>
                        </w:rPr>
                        <w:t xml:space="preserve">. Darbības virziens: </w:t>
                      </w:r>
                      <w:bookmarkStart w:id="32" w:name="_Hlk87964678"/>
                      <w:r w:rsidRPr="00F15A0C">
                        <w:rPr>
                          <w:b/>
                          <w:bCs/>
                          <w:color w:val="221100"/>
                          <w:sz w:val="24"/>
                          <w:szCs w:val="24"/>
                        </w:rPr>
                        <w:t>ZM Nozares Datu centra uzturēšana</w:t>
                      </w:r>
                      <w:r>
                        <w:rPr>
                          <w:b/>
                          <w:bCs/>
                          <w:color w:val="221100"/>
                          <w:sz w:val="24"/>
                          <w:szCs w:val="24"/>
                        </w:rPr>
                        <w:t xml:space="preserve"> un LDC</w:t>
                      </w:r>
                      <w:r w:rsidRPr="00496ECE">
                        <w:rPr>
                          <w:b/>
                          <w:bCs/>
                          <w:color w:val="221100"/>
                          <w:sz w:val="24"/>
                          <w:szCs w:val="24"/>
                        </w:rPr>
                        <w:t xml:space="preserve"> </w:t>
                      </w:r>
                      <w:r w:rsidRPr="00F15A0C">
                        <w:rPr>
                          <w:b/>
                          <w:bCs/>
                          <w:color w:val="221100"/>
                          <w:sz w:val="24"/>
                          <w:szCs w:val="24"/>
                        </w:rPr>
                        <w:t>IT sistēmu attīstība</w:t>
                      </w:r>
                      <w:r w:rsidRPr="0029643B">
                        <w:t xml:space="preserve"> </w:t>
                      </w:r>
                      <w:bookmarkEnd w:id="32"/>
                    </w:p>
                  </w:txbxContent>
                </v:textbox>
              </v:shape>
            </w:pict>
          </mc:Fallback>
        </mc:AlternateContent>
      </w:r>
    </w:p>
    <w:p w:rsidR="006101D1" w:rsidRPr="009F084C" w:rsidRDefault="006101D1" w:rsidP="0022183D">
      <w:pPr>
        <w:spacing w:before="40" w:after="120"/>
        <w:jc w:val="right"/>
        <w:rPr>
          <w:b/>
          <w:sz w:val="28"/>
          <w:szCs w:val="28"/>
        </w:rPr>
      </w:pPr>
    </w:p>
    <w:p w:rsidR="006101D1" w:rsidRPr="009F084C" w:rsidRDefault="008568A6" w:rsidP="006101D1">
      <w:pPr>
        <w:widowControl w:val="0"/>
        <w:spacing w:before="120" w:after="120"/>
        <w:rPr>
          <w:b/>
          <w:sz w:val="22"/>
          <w:szCs w:val="22"/>
        </w:rPr>
      </w:pPr>
      <w:r w:rsidRPr="009F084C">
        <w:rPr>
          <w:b/>
          <w:sz w:val="32"/>
          <w:szCs w:val="32"/>
        </w:rPr>
        <w:t>Mērķis:</w:t>
      </w:r>
      <w:r w:rsidRPr="009F084C">
        <w:rPr>
          <w:b/>
          <w:sz w:val="28"/>
          <w:szCs w:val="28"/>
        </w:rPr>
        <w:t xml:space="preserve">  </w:t>
      </w:r>
      <w:r w:rsidR="00C06CCD" w:rsidRPr="009F084C">
        <w:rPr>
          <w:rFonts w:eastAsiaTheme="minorHAnsi"/>
          <w:color w:val="2F5496" w:themeColor="accent1" w:themeShade="BF"/>
          <w:lang w:eastAsia="en-US"/>
        </w:rPr>
        <w:t xml:space="preserve">. nodrošināt centra pārziņā esošās vienotās informācijas sistēmas attīstīšanu un uzturēšanu, </w:t>
      </w:r>
    </w:p>
    <w:p w:rsidR="006101D1" w:rsidRPr="009F084C" w:rsidRDefault="008568A6" w:rsidP="006101D1">
      <w:pPr>
        <w:spacing w:before="40"/>
        <w:rPr>
          <w:b/>
          <w:sz w:val="32"/>
          <w:szCs w:val="32"/>
        </w:rPr>
      </w:pPr>
      <w:r w:rsidRPr="009F084C">
        <w:rPr>
          <w:b/>
          <w:sz w:val="32"/>
          <w:szCs w:val="32"/>
        </w:rPr>
        <w:t xml:space="preserve">Esošās situācijas apraksts </w:t>
      </w:r>
    </w:p>
    <w:p w:rsidR="00BF70F4" w:rsidRPr="009F084C" w:rsidRDefault="00BF70F4" w:rsidP="00BF70F4">
      <w:pPr>
        <w:rPr>
          <w:color w:val="414142"/>
        </w:rPr>
      </w:pPr>
    </w:p>
    <w:p w:rsidR="00BF70F4" w:rsidRPr="009F084C" w:rsidRDefault="008568A6" w:rsidP="00BF70F4">
      <w:pPr>
        <w:spacing w:after="120"/>
        <w:jc w:val="both"/>
        <w:rPr>
          <w:i/>
          <w:sz w:val="22"/>
          <w:szCs w:val="22"/>
        </w:rPr>
      </w:pPr>
      <w:r w:rsidRPr="009F084C">
        <w:rPr>
          <w:color w:val="414142"/>
          <w:sz w:val="22"/>
          <w:szCs w:val="22"/>
        </w:rPr>
        <w:t xml:space="preserve">LDC iepriekšējos gados mērķtiecīgi ir attīstījusi IKT  veidojot  reģistrus, izmantotas jaunās informācijas tehnoloģijas (IT), jaunās programmēšanas iespējas, lai  uzlabotu esošos e-pakalpojumus, izveidotu jaunus e-pakalpojumus, ieviestu jaunas mobilās aplikācijas informācijas ātrai reģistrēšanai datu bāzē. Ņemot vērā </w:t>
      </w:r>
      <w:proofErr w:type="spellStart"/>
      <w:r w:rsidRPr="009F084C">
        <w:rPr>
          <w:color w:val="414142"/>
          <w:sz w:val="22"/>
          <w:szCs w:val="22"/>
        </w:rPr>
        <w:t>Covid</w:t>
      </w:r>
      <w:proofErr w:type="spellEnd"/>
      <w:r w:rsidRPr="009F084C">
        <w:rPr>
          <w:color w:val="414142"/>
          <w:sz w:val="22"/>
          <w:szCs w:val="22"/>
        </w:rPr>
        <w:t xml:space="preserve"> -19 pandēmijas noteiktos ierobežojumus, iestādes darbības nodrošināšanai ir ieviesti risinājumi attālināta darba veikšanai, lai pildītu noteiktos darba pienākumus. Uzturam ZM resora centralizēto IKT infrastruktūru, esam ieviesuši ZM noteiktās koplietošanas sistēmas DVS, e-pasta sistēmu, nozares klientu pašapkalpošanās portālu, portālu HOP, grāmatvedības programmu Horizont. Esam izstrādājuši un ieviesuši mobilās aplikācijas </w:t>
      </w:r>
      <w:r w:rsidRPr="009F084C">
        <w:rPr>
          <w:sz w:val="22"/>
          <w:szCs w:val="22"/>
        </w:rPr>
        <w:t xml:space="preserve">E-LDC un LDC- dati  </w:t>
      </w:r>
      <w:r w:rsidRPr="009F084C">
        <w:rPr>
          <w:color w:val="414142"/>
          <w:sz w:val="22"/>
          <w:szCs w:val="22"/>
        </w:rPr>
        <w:t xml:space="preserve">informācijas ziņošanai datu bāzei izmantojot mobilās ierīces, aplikāciju </w:t>
      </w:r>
      <w:r w:rsidRPr="009F084C">
        <w:rPr>
          <w:sz w:val="22"/>
          <w:szCs w:val="22"/>
        </w:rPr>
        <w:t>E -BSA pārbaude</w:t>
      </w:r>
      <w:r w:rsidRPr="009F084C">
        <w:rPr>
          <w:color w:val="414142"/>
          <w:sz w:val="22"/>
          <w:szCs w:val="22"/>
        </w:rPr>
        <w:t xml:space="preserve">, protokolu ievadei un apstrādei veicot fiziskās kontroles saimniecībās uz vietas. Ir iesniegti vairāki jauni projekti IT sistēmas uzlabošanai un attīstībai saistībā ar jaunajām ES  normatīvo aktu  prasībām, izveidot izlietoto veterināro zāļu reģistrācijas sistēmu, ieviest  Dzīvnieku veselības akta un zootehniskās regulas prasības, uzlabot </w:t>
      </w:r>
      <w:r w:rsidRPr="009F084C">
        <w:rPr>
          <w:rFonts w:eastAsiaTheme="minorHAnsi"/>
          <w:color w:val="000000"/>
          <w:sz w:val="22"/>
          <w:szCs w:val="22"/>
          <w:lang w:eastAsia="en-US"/>
        </w:rPr>
        <w:t>mājas (istabas) dzīvnieku</w:t>
      </w:r>
      <w:r w:rsidRPr="009F084C">
        <w:rPr>
          <w:color w:val="414142"/>
          <w:sz w:val="22"/>
          <w:szCs w:val="22"/>
        </w:rPr>
        <w:t xml:space="preserve"> reģistru.</w:t>
      </w:r>
      <w:r w:rsidRPr="009F084C">
        <w:rPr>
          <w:sz w:val="22"/>
          <w:szCs w:val="22"/>
        </w:rPr>
        <w:t xml:space="preserve"> LDC pieņem ar drošu elektronisko parakstu parakstītus dokumentus, kas atbilstoši noformēti un nosūtīti uz elektroniskā pasta adresi  </w:t>
      </w:r>
      <w:hyperlink r:id="rId19" w:history="1">
        <w:r w:rsidR="00264F18" w:rsidRPr="009F084C">
          <w:rPr>
            <w:rStyle w:val="Hyperlink"/>
            <w:sz w:val="22"/>
            <w:szCs w:val="22"/>
          </w:rPr>
          <w:t>pasts@ldc.gov.lv</w:t>
        </w:r>
      </w:hyperlink>
      <w:r w:rsidR="00264F18" w:rsidRPr="009F084C">
        <w:rPr>
          <w:sz w:val="22"/>
          <w:szCs w:val="22"/>
        </w:rPr>
        <w:t xml:space="preserve"> vai E-adresi.</w:t>
      </w:r>
      <w:r w:rsidR="00496ECE" w:rsidRPr="009F084C">
        <w:rPr>
          <w:sz w:val="22"/>
          <w:szCs w:val="22"/>
        </w:rPr>
        <w:t xml:space="preserve"> </w:t>
      </w:r>
      <w:r w:rsidRPr="009F084C">
        <w:rPr>
          <w:i/>
          <w:sz w:val="22"/>
          <w:szCs w:val="22"/>
        </w:rPr>
        <w:t xml:space="preserve">LDC ir nodevis daļu pakalpojumus ZM KAC un  aktuālākā informācija pieejama LDC interneta mājas lapā: </w:t>
      </w:r>
      <w:hyperlink r:id="rId20" w:history="1">
        <w:r w:rsidRPr="009F084C">
          <w:rPr>
            <w:i/>
            <w:sz w:val="22"/>
            <w:szCs w:val="22"/>
            <w:u w:val="single"/>
          </w:rPr>
          <w:t>www.ldc.gov.lv</w:t>
        </w:r>
      </w:hyperlink>
      <w:r w:rsidRPr="009F084C">
        <w:rPr>
          <w:i/>
          <w:sz w:val="22"/>
          <w:szCs w:val="22"/>
        </w:rPr>
        <w:t xml:space="preserve"> .</w:t>
      </w:r>
    </w:p>
    <w:p w:rsidR="00BF70F4" w:rsidRPr="009F084C" w:rsidRDefault="008568A6" w:rsidP="00BF70F4">
      <w:pPr>
        <w:autoSpaceDE w:val="0"/>
        <w:autoSpaceDN w:val="0"/>
        <w:adjustRightInd w:val="0"/>
        <w:spacing w:before="40"/>
        <w:jc w:val="both"/>
        <w:rPr>
          <w:color w:val="FF0000"/>
          <w:sz w:val="22"/>
          <w:szCs w:val="22"/>
          <w:lang w:eastAsia="ru-RU"/>
        </w:rPr>
      </w:pPr>
      <w:r w:rsidRPr="009F084C">
        <w:rPr>
          <w:sz w:val="22"/>
          <w:szCs w:val="22"/>
          <w:lang w:eastAsia="ru-RU"/>
        </w:rPr>
        <w:t xml:space="preserve">LDC ir nodrošinājis iespēju iesniegt </w:t>
      </w:r>
      <w:r w:rsidRPr="009F084C">
        <w:rPr>
          <w:b/>
          <w:sz w:val="22"/>
          <w:szCs w:val="22"/>
          <w:lang w:eastAsia="ru-RU"/>
        </w:rPr>
        <w:t xml:space="preserve"> 23</w:t>
      </w:r>
      <w:r w:rsidRPr="009F084C">
        <w:rPr>
          <w:sz w:val="22"/>
          <w:szCs w:val="22"/>
          <w:lang w:eastAsia="ru-RU"/>
        </w:rPr>
        <w:t xml:space="preserve"> administratīvos pakalpojumus   ZM KAC.  LDC 42 pakalpojumi  </w:t>
      </w:r>
      <w:r w:rsidRPr="009F084C">
        <w:rPr>
          <w:strike/>
          <w:sz w:val="22"/>
          <w:szCs w:val="22"/>
          <w:lang w:eastAsia="ru-RU"/>
        </w:rPr>
        <w:t>kā arī tie</w:t>
      </w:r>
      <w:r w:rsidRPr="009F084C">
        <w:rPr>
          <w:sz w:val="22"/>
          <w:szCs w:val="22"/>
          <w:lang w:eastAsia="ru-RU"/>
        </w:rPr>
        <w:t xml:space="preserve"> ir aprakstīti</w:t>
      </w:r>
      <w:r w:rsidRPr="009F084C">
        <w:rPr>
          <w:strike/>
          <w:sz w:val="22"/>
          <w:szCs w:val="22"/>
          <w:lang w:eastAsia="ru-RU"/>
        </w:rPr>
        <w:t xml:space="preserve"> </w:t>
      </w:r>
      <w:r w:rsidRPr="009F084C">
        <w:rPr>
          <w:sz w:val="22"/>
          <w:szCs w:val="22"/>
          <w:lang w:eastAsia="ru-RU"/>
        </w:rPr>
        <w:t xml:space="preserve">un publicēti publisko pakalpojumu katalogā </w:t>
      </w:r>
      <w:r w:rsidRPr="009F084C">
        <w:rPr>
          <w:sz w:val="22"/>
          <w:szCs w:val="22"/>
          <w:u w:val="single"/>
          <w:lang w:eastAsia="ru-RU"/>
        </w:rPr>
        <w:t>www.Latvija.lv</w:t>
      </w:r>
      <w:r w:rsidRPr="009F084C">
        <w:rPr>
          <w:sz w:val="22"/>
          <w:szCs w:val="22"/>
          <w:lang w:eastAsia="ru-RU"/>
        </w:rPr>
        <w:t xml:space="preserve"> . LDC  5 pakalpojumi  ir pieejami arī </w:t>
      </w:r>
      <w:r w:rsidRPr="009F084C">
        <w:rPr>
          <w:sz w:val="22"/>
          <w:szCs w:val="22"/>
          <w:lang w:eastAsia="ru-RU"/>
        </w:rPr>
        <w:lastRenderedPageBreak/>
        <w:t>ZM Elektroniskajā pietiekšanās EPS sistēmā, lai nodrošinātu Ganāmpulku un Novietņu reģistrēšanu un dažādu informatīvo izziņu pieprasīšanu tieši Lauku atbalsta dienesta klientiem</w:t>
      </w:r>
      <w:r w:rsidRPr="009F084C">
        <w:rPr>
          <w:b/>
          <w:sz w:val="22"/>
          <w:szCs w:val="22"/>
          <w:lang w:eastAsia="ru-RU"/>
        </w:rPr>
        <w:t>.</w:t>
      </w:r>
      <w:r w:rsidRPr="009F084C">
        <w:rPr>
          <w:sz w:val="22"/>
          <w:szCs w:val="22"/>
          <w:lang w:eastAsia="ru-RU"/>
        </w:rPr>
        <w:t xml:space="preserve">  Mājas ( istabas)  dzīvnieku  7  pakalpojumi  ir pieejami ZM Elektroniskajā pietiekšanās sistēmā EPS un VPVKAC  ( Valsts un Pašvaldību vienotajos klientu apkalpošanas centros).  LDC klientiem ir radīta iespēja nodot ziņojumus un pieprasīt pakalpojumus ZM  Koplietošanas portālā</w:t>
      </w:r>
      <w:r w:rsidRPr="009F084C">
        <w:rPr>
          <w:color w:val="FF0000"/>
          <w:sz w:val="22"/>
          <w:szCs w:val="22"/>
          <w:lang w:eastAsia="ru-RU"/>
        </w:rPr>
        <w:t xml:space="preserve">.  </w:t>
      </w:r>
    </w:p>
    <w:p w:rsidR="00BF70F4" w:rsidRPr="009F084C" w:rsidRDefault="008568A6" w:rsidP="00BF70F4">
      <w:pPr>
        <w:autoSpaceDE w:val="0"/>
        <w:autoSpaceDN w:val="0"/>
        <w:adjustRightInd w:val="0"/>
        <w:spacing w:before="40"/>
        <w:jc w:val="both"/>
        <w:rPr>
          <w:sz w:val="22"/>
          <w:szCs w:val="22"/>
          <w:lang w:eastAsia="ru-RU"/>
        </w:rPr>
      </w:pPr>
      <w:r w:rsidRPr="009F084C">
        <w:rPr>
          <w:sz w:val="22"/>
          <w:szCs w:val="22"/>
          <w:lang w:eastAsia="ru-RU"/>
        </w:rPr>
        <w:t xml:space="preserve">LDC nodrošina informācijas elektronisko datu ievadi un apmaiņu ar citā m valsts institūcijām un sabiedriskām lauksaimniecības organizācijām.  </w:t>
      </w:r>
    </w:p>
    <w:p w:rsidR="00BF70F4" w:rsidRPr="009F084C" w:rsidRDefault="008568A6" w:rsidP="00BF70F4">
      <w:pPr>
        <w:spacing w:after="120"/>
        <w:jc w:val="both"/>
        <w:rPr>
          <w:sz w:val="22"/>
          <w:szCs w:val="22"/>
        </w:rPr>
      </w:pPr>
      <w:r w:rsidRPr="009F084C">
        <w:rPr>
          <w:sz w:val="22"/>
          <w:szCs w:val="22"/>
        </w:rPr>
        <w:t xml:space="preserve">LDC pieņem/nodrošina ar drošu elektronisko parakstu parakstītus dokumentus, kas atbilstoši noformēti, uz elektroniskā pasta adresi </w:t>
      </w:r>
      <w:hyperlink r:id="rId21" w:history="1">
        <w:r w:rsidR="00264F18" w:rsidRPr="009F084C">
          <w:rPr>
            <w:rStyle w:val="Hyperlink"/>
            <w:sz w:val="22"/>
            <w:szCs w:val="22"/>
          </w:rPr>
          <w:t>pasts@ldc.gov.lv</w:t>
        </w:r>
      </w:hyperlink>
      <w:r w:rsidRPr="009F084C">
        <w:rPr>
          <w:sz w:val="22"/>
          <w:szCs w:val="22"/>
        </w:rPr>
        <w:t xml:space="preserve"> samazinot papīra formāta iesniegumus.</w:t>
      </w:r>
    </w:p>
    <w:p w:rsidR="00BF70F4" w:rsidRPr="009F084C" w:rsidRDefault="008568A6" w:rsidP="00BF70F4">
      <w:pPr>
        <w:spacing w:after="120"/>
        <w:jc w:val="both"/>
        <w:rPr>
          <w:sz w:val="22"/>
          <w:szCs w:val="22"/>
        </w:rPr>
      </w:pPr>
      <w:r w:rsidRPr="009F084C">
        <w:rPr>
          <w:sz w:val="22"/>
          <w:szCs w:val="22"/>
        </w:rPr>
        <w:t xml:space="preserve">Daļēji LDC ir nodevis </w:t>
      </w:r>
      <w:proofErr w:type="spellStart"/>
      <w:r w:rsidRPr="009F084C">
        <w:rPr>
          <w:sz w:val="22"/>
          <w:szCs w:val="22"/>
        </w:rPr>
        <w:t>personālvadības</w:t>
      </w:r>
      <w:proofErr w:type="spellEnd"/>
      <w:r w:rsidRPr="009F084C">
        <w:rPr>
          <w:sz w:val="22"/>
          <w:szCs w:val="22"/>
        </w:rPr>
        <w:t xml:space="preserve"> pakalpojumu ZM un pilnībā ir samazināts jurista amats, jurista pakalpojumus nodrošina ZM. </w:t>
      </w:r>
    </w:p>
    <w:p w:rsidR="00BF70F4" w:rsidRPr="009F084C" w:rsidRDefault="008568A6" w:rsidP="00BF70F4">
      <w:pPr>
        <w:spacing w:after="120"/>
        <w:jc w:val="both"/>
        <w:rPr>
          <w:sz w:val="22"/>
          <w:szCs w:val="22"/>
        </w:rPr>
      </w:pPr>
      <w:r w:rsidRPr="009F084C">
        <w:rPr>
          <w:bCs/>
          <w:sz w:val="22"/>
          <w:szCs w:val="22"/>
        </w:rPr>
        <w:t>ZM resorā ir izveidota  tehnisko resursu (serveru) izvietošana un uzturēšana vienā vietā un šo  koplietošanas sistēmu uzturēšanu nodrošina LDC.</w:t>
      </w:r>
    </w:p>
    <w:p w:rsidR="00F84559" w:rsidRPr="009F084C" w:rsidRDefault="00F84559" w:rsidP="00355136">
      <w:pPr>
        <w:jc w:val="both"/>
        <w:rPr>
          <w:sz w:val="22"/>
          <w:szCs w:val="22"/>
          <w:lang w:eastAsia="ru-RU"/>
        </w:rPr>
      </w:pPr>
    </w:p>
    <w:p w:rsidR="00D969CD" w:rsidRPr="009F084C" w:rsidRDefault="008568A6" w:rsidP="00D969CD">
      <w:pPr>
        <w:spacing w:before="120" w:after="120"/>
        <w:jc w:val="both"/>
        <w:rPr>
          <w:b/>
          <w:sz w:val="32"/>
          <w:szCs w:val="32"/>
        </w:rPr>
      </w:pPr>
      <w:r w:rsidRPr="009F084C">
        <w:rPr>
          <w:b/>
          <w:sz w:val="32"/>
          <w:szCs w:val="32"/>
        </w:rPr>
        <w:t>LDC pakalpojumu kvalitātes uzlabošana</w:t>
      </w:r>
    </w:p>
    <w:p w:rsidR="00D969CD" w:rsidRPr="009F084C" w:rsidRDefault="00D969CD" w:rsidP="00D969CD">
      <w:pPr>
        <w:spacing w:before="120" w:after="120"/>
        <w:jc w:val="both"/>
      </w:pPr>
    </w:p>
    <w:p w:rsidR="00D969CD" w:rsidRPr="009F084C" w:rsidRDefault="008568A6" w:rsidP="00D969CD">
      <w:pPr>
        <w:spacing w:before="40" w:after="120"/>
        <w:jc w:val="both"/>
        <w:rPr>
          <w:bCs/>
          <w:sz w:val="22"/>
          <w:szCs w:val="22"/>
        </w:rPr>
      </w:pPr>
      <w:r w:rsidRPr="009F084C">
        <w:rPr>
          <w:sz w:val="22"/>
          <w:szCs w:val="22"/>
        </w:rPr>
        <w:t xml:space="preserve">Pakalpojumu sniegšanas un pakalpojumu pārvaldības jomā ir izvirzīts mērķis – nodrošināt iespēju zemkopības nozares klientiem centralizēti saņemt informāciju par pakalpojumiem, pieteikties pakalpojumu saņemšanai un saņemt pakalpojumus pašapkalpošanās režīmā. Mērķa īstenošanas pamatā ir šādas pamatnostādnes: - e-pakalpojumu attīstība; - vienota metodoloģiska pieeja pakalpojumu definēšanai un procesu aprakstīšanai; - e-pakalpojumu dzīves cikla pārvaldība; - e-pakalpojumu pieejamības nodrošināšana </w:t>
      </w:r>
      <w:r w:rsidR="00D05962" w:rsidRPr="009F084C">
        <w:rPr>
          <w:sz w:val="22"/>
          <w:szCs w:val="22"/>
        </w:rPr>
        <w:t xml:space="preserve"> un uzturēšana </w:t>
      </w:r>
      <w:r w:rsidRPr="009F084C">
        <w:rPr>
          <w:sz w:val="22"/>
          <w:szCs w:val="22"/>
        </w:rPr>
        <w:t>portālā Latvija.lv</w:t>
      </w:r>
    </w:p>
    <w:p w:rsidR="00D969CD" w:rsidRPr="009F084C" w:rsidRDefault="008568A6" w:rsidP="00D969CD">
      <w:pPr>
        <w:spacing w:before="40" w:after="120"/>
        <w:jc w:val="both"/>
        <w:rPr>
          <w:bCs/>
          <w:sz w:val="22"/>
          <w:szCs w:val="22"/>
        </w:rPr>
      </w:pPr>
      <w:r w:rsidRPr="009F084C">
        <w:rPr>
          <w:sz w:val="22"/>
          <w:szCs w:val="22"/>
        </w:rPr>
        <w:t xml:space="preserve">LDC sniegto pakalpojumu kvalitatīvie rādītāji: - sniegtie pakalpojumi ir nodrošināti noteiktajos termiņos (pārraudzības informācijas atskaites 1x mēnesī, kvotu un dzīvnieku reģistra atskaites 1x gadā, interneta pakalpojumu , veidlapu un dzīvnieku identifikācijas līdzekļu nodrošināšana </w:t>
      </w:r>
      <w:r w:rsidR="00D05962" w:rsidRPr="009F084C">
        <w:rPr>
          <w:sz w:val="22"/>
          <w:szCs w:val="22"/>
        </w:rPr>
        <w:t xml:space="preserve"> un uzturēšana </w:t>
      </w:r>
      <w:r w:rsidRPr="009F084C">
        <w:rPr>
          <w:sz w:val="22"/>
          <w:szCs w:val="22"/>
        </w:rPr>
        <w:t>- regulāra); - ievērota personas datu aizsardzība; - nodrošināta informācija Centrālai Statistikas pārvaldei par dzīvnieku un piena reģistra datiem par katru ganāmpulka īpašnieku; - elektroniskās sistēmas izveidošana</w:t>
      </w:r>
      <w:r w:rsidR="00D05962" w:rsidRPr="009F084C">
        <w:rPr>
          <w:sz w:val="22"/>
          <w:szCs w:val="22"/>
        </w:rPr>
        <w:t xml:space="preserve"> un uzturēšana ,</w:t>
      </w:r>
      <w:r w:rsidRPr="009F084C">
        <w:rPr>
          <w:sz w:val="22"/>
          <w:szCs w:val="22"/>
        </w:rPr>
        <w:t xml:space="preserve"> informācijas ziņošanai par dzīvnieku liemeņu cenām un tirdzniecības apjomiem; - nodrošināta informācija ES un valsts atbalsta maksājumu saņemšanai Lauku atbalsta dienestam; - nodrošināta informācija un pieeja vienotai informācijas sistēmai Pārtikas un Veterinārajam dienestam; - ir papildināta ģenētisko resursu saglabāšanas programma ar kazkopības datu bāzi un izstrādāta </w:t>
      </w:r>
      <w:r w:rsidR="00D05962" w:rsidRPr="009F084C">
        <w:rPr>
          <w:sz w:val="22"/>
          <w:szCs w:val="22"/>
        </w:rPr>
        <w:t xml:space="preserve"> </w:t>
      </w:r>
      <w:r w:rsidRPr="009F084C">
        <w:rPr>
          <w:sz w:val="22"/>
          <w:szCs w:val="22"/>
        </w:rPr>
        <w:t xml:space="preserve">aitu pārraudzības programma; - ciltsdarbā iesaistīto personu sertificēšana un to datu administrēšana; - LDC speciālisti piedalās daudzās Zemkopības ministrijas darba grupās par likumdošanas izstrādāšanu, sadarbības projektos; - noorganizēti vairāki semināri šķirnes dzīvnieku audzētāju biedrībām un organizācijām; - attīstīta </w:t>
      </w:r>
      <w:r w:rsidR="00D05962" w:rsidRPr="009F084C">
        <w:rPr>
          <w:sz w:val="22"/>
          <w:szCs w:val="22"/>
        </w:rPr>
        <w:t xml:space="preserve"> </w:t>
      </w:r>
      <w:r w:rsidRPr="009F084C">
        <w:rPr>
          <w:sz w:val="22"/>
          <w:szCs w:val="22"/>
        </w:rPr>
        <w:t>mājas lapas publiskā un autorizētā sadaļa, izveidojot iespēju apskatīt jaunas tabulas par dzīvnieku statistiku, ciltsdarbu, kautuvju elektroniskās informācijas ziņošanu; - nodrošināta lopbarības ražotāju, bioloģisko saimniecību reģistra un piena kvalitātes rādītāju reģistra sistēmas</w:t>
      </w:r>
      <w:r w:rsidR="00D05962" w:rsidRPr="009F084C">
        <w:rPr>
          <w:sz w:val="22"/>
          <w:szCs w:val="22"/>
        </w:rPr>
        <w:t xml:space="preserve"> uzturēšana un </w:t>
      </w:r>
      <w:r w:rsidRPr="009F084C">
        <w:rPr>
          <w:sz w:val="22"/>
          <w:szCs w:val="22"/>
        </w:rPr>
        <w:t xml:space="preserve"> administrēšana</w:t>
      </w:r>
      <w:r w:rsidR="00D05962" w:rsidRPr="009F084C">
        <w:rPr>
          <w:sz w:val="22"/>
          <w:szCs w:val="22"/>
        </w:rPr>
        <w:t xml:space="preserve"> </w:t>
      </w:r>
      <w:r w:rsidRPr="009F084C">
        <w:rPr>
          <w:sz w:val="22"/>
          <w:szCs w:val="22"/>
        </w:rPr>
        <w:t>; - nodrošināta Brīvprātīgi saistītā atbalsta saimniecību fiziskā kontrole par dzīvnieku reģistra noteikumu ievērošanu</w:t>
      </w:r>
    </w:p>
    <w:p w:rsidR="00EB39A6" w:rsidRPr="009F084C" w:rsidRDefault="008568A6" w:rsidP="00EB39A6">
      <w:pPr>
        <w:spacing w:before="120" w:after="120"/>
        <w:jc w:val="both"/>
        <w:rPr>
          <w:sz w:val="22"/>
          <w:szCs w:val="22"/>
        </w:rPr>
      </w:pPr>
      <w:r w:rsidRPr="009F084C">
        <w:rPr>
          <w:sz w:val="22"/>
          <w:szCs w:val="22"/>
        </w:rPr>
        <w:t xml:space="preserve">Datu bāze tiks papildināta ar jaunajiem novietnes statusiem, precīzām novietņu atrašanās vietas  ģeogrāfiskām koordinātēm, kas veicinās ģeogrāfiskās  informācijas sistēmā noteikt skartā punkta, aizsardzības un uzraudzības (karantīnas) zonas dzīvnieku slimību izplatību gadījumos. Tādā veidā savlaicīgi un ātri būs iespējams ierobežot slimības izplatību. </w:t>
      </w:r>
    </w:p>
    <w:p w:rsidR="00EB39A6" w:rsidRPr="009F084C" w:rsidRDefault="008568A6" w:rsidP="00EB39A6">
      <w:pPr>
        <w:spacing w:before="120" w:after="120"/>
        <w:jc w:val="both"/>
        <w:rPr>
          <w:sz w:val="22"/>
          <w:szCs w:val="22"/>
        </w:rPr>
      </w:pPr>
      <w:r w:rsidRPr="009F084C">
        <w:rPr>
          <w:sz w:val="22"/>
          <w:szCs w:val="22"/>
        </w:rPr>
        <w:t>Izmantojot elektronisko paziņošanas sistēmu, tiks nodrošināta iespēja veterinārārstiem un valsts uzraudzības iestādēm, operatīvi iesniegt jebkura veida datus par novietnēm un dzīvniekiem. Tiks atvieglota kompetento iestāžu darbība un samazināts administratīvais slogs.  Tiks nodrošināta iespēja dzīvnieku īpašniekiem vai turētājiem, servisa personām sekot līdzi informācijai datu bāzē un savlaicīgi labot datus, ja tiek konstatēta kļūdaina informācija.</w:t>
      </w:r>
    </w:p>
    <w:p w:rsidR="0024783D" w:rsidRPr="009F084C" w:rsidRDefault="0024783D" w:rsidP="00355136">
      <w:pPr>
        <w:jc w:val="both"/>
        <w:rPr>
          <w:sz w:val="22"/>
          <w:szCs w:val="22"/>
          <w:lang w:eastAsia="ru-RU"/>
        </w:rPr>
      </w:pPr>
    </w:p>
    <w:p w:rsidR="006D5BC1" w:rsidRPr="009F084C" w:rsidRDefault="006D5BC1" w:rsidP="00355136">
      <w:pPr>
        <w:jc w:val="both"/>
        <w:rPr>
          <w:sz w:val="22"/>
          <w:szCs w:val="22"/>
          <w:lang w:eastAsia="ru-RU"/>
        </w:rPr>
      </w:pPr>
    </w:p>
    <w:p w:rsidR="006D5BC1" w:rsidRPr="009F084C" w:rsidRDefault="006D5BC1" w:rsidP="00355136">
      <w:pPr>
        <w:jc w:val="both"/>
        <w:rPr>
          <w:sz w:val="22"/>
          <w:szCs w:val="22"/>
          <w:lang w:eastAsia="ru-RU"/>
        </w:rPr>
      </w:pPr>
    </w:p>
    <w:p w:rsidR="006D5BC1" w:rsidRPr="009F084C" w:rsidRDefault="006D5BC1" w:rsidP="00355136">
      <w:pPr>
        <w:jc w:val="both"/>
        <w:rPr>
          <w:sz w:val="22"/>
          <w:szCs w:val="22"/>
          <w:lang w:eastAsia="ru-RU"/>
        </w:rPr>
      </w:pPr>
    </w:p>
    <w:p w:rsidR="006D5BC1" w:rsidRPr="009F084C" w:rsidRDefault="006D5BC1" w:rsidP="00355136">
      <w:pPr>
        <w:jc w:val="both"/>
        <w:rPr>
          <w:sz w:val="22"/>
          <w:szCs w:val="22"/>
          <w:lang w:eastAsia="ru-RU"/>
        </w:rPr>
      </w:pPr>
    </w:p>
    <w:p w:rsidR="00173504" w:rsidRPr="009F084C" w:rsidRDefault="008568A6" w:rsidP="00173504">
      <w:pPr>
        <w:spacing w:before="40" w:after="120"/>
        <w:rPr>
          <w:b/>
          <w:sz w:val="28"/>
          <w:szCs w:val="28"/>
        </w:rPr>
      </w:pPr>
      <w:r w:rsidRPr="009F084C">
        <w:rPr>
          <w:b/>
          <w:sz w:val="28"/>
          <w:szCs w:val="28"/>
        </w:rPr>
        <w:lastRenderedPageBreak/>
        <w:t>Rādītāji</w:t>
      </w:r>
    </w:p>
    <w:tbl>
      <w:tblPr>
        <w:tblW w:w="9913"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585"/>
        <w:gridCol w:w="2253"/>
        <w:gridCol w:w="2402"/>
        <w:gridCol w:w="667"/>
        <w:gridCol w:w="668"/>
        <w:gridCol w:w="667"/>
        <w:gridCol w:w="668"/>
        <w:gridCol w:w="667"/>
        <w:gridCol w:w="668"/>
        <w:gridCol w:w="668"/>
      </w:tblGrid>
      <w:tr w:rsidR="003E3720" w:rsidRPr="009F084C" w:rsidTr="00FE6E7F">
        <w:trPr>
          <w:trHeight w:val="123"/>
          <w:jc w:val="center"/>
        </w:trPr>
        <w:tc>
          <w:tcPr>
            <w:tcW w:w="585" w:type="dxa"/>
            <w:vMerge w:val="restart"/>
            <w:shd w:val="clear" w:color="auto" w:fill="auto"/>
            <w:vAlign w:val="center"/>
          </w:tcPr>
          <w:p w:rsidR="00173504" w:rsidRPr="009F084C" w:rsidRDefault="008568A6" w:rsidP="00FE6E7F">
            <w:pPr>
              <w:widowControl w:val="0"/>
              <w:jc w:val="center"/>
              <w:rPr>
                <w:bCs/>
                <w:iCs/>
                <w:sz w:val="20"/>
                <w:szCs w:val="20"/>
                <w:lang w:eastAsia="ru-RU"/>
              </w:rPr>
            </w:pPr>
            <w:r w:rsidRPr="009F084C">
              <w:rPr>
                <w:bCs/>
                <w:iCs/>
                <w:sz w:val="20"/>
                <w:szCs w:val="20"/>
                <w:lang w:eastAsia="ru-RU"/>
              </w:rPr>
              <w:t>Nr.</w:t>
            </w:r>
          </w:p>
          <w:p w:rsidR="00173504" w:rsidRPr="009F084C" w:rsidRDefault="00173504" w:rsidP="00FE6E7F">
            <w:pPr>
              <w:widowControl w:val="0"/>
              <w:jc w:val="center"/>
              <w:rPr>
                <w:bCs/>
                <w:iCs/>
                <w:sz w:val="20"/>
                <w:szCs w:val="20"/>
                <w:lang w:eastAsia="ru-RU"/>
              </w:rPr>
            </w:pPr>
          </w:p>
        </w:tc>
        <w:tc>
          <w:tcPr>
            <w:tcW w:w="2253" w:type="dxa"/>
            <w:vMerge w:val="restart"/>
            <w:shd w:val="clear" w:color="auto" w:fill="auto"/>
            <w:vAlign w:val="center"/>
          </w:tcPr>
          <w:p w:rsidR="00173504" w:rsidRPr="009F084C" w:rsidRDefault="008568A6" w:rsidP="00FE6E7F">
            <w:pPr>
              <w:widowControl w:val="0"/>
              <w:jc w:val="center"/>
              <w:rPr>
                <w:bCs/>
                <w:iCs/>
                <w:sz w:val="20"/>
                <w:szCs w:val="20"/>
                <w:lang w:eastAsia="ru-RU"/>
              </w:rPr>
            </w:pPr>
            <w:r w:rsidRPr="009F084C">
              <w:rPr>
                <w:bCs/>
                <w:iCs/>
                <w:sz w:val="20"/>
                <w:szCs w:val="20"/>
                <w:lang w:eastAsia="ru-RU"/>
              </w:rPr>
              <w:t>Sasniedzamais</w:t>
            </w:r>
          </w:p>
          <w:p w:rsidR="00173504" w:rsidRPr="009F084C" w:rsidRDefault="008568A6" w:rsidP="00FE6E7F">
            <w:pPr>
              <w:widowControl w:val="0"/>
              <w:jc w:val="center"/>
              <w:rPr>
                <w:bCs/>
                <w:iCs/>
                <w:sz w:val="20"/>
                <w:szCs w:val="20"/>
                <w:lang w:eastAsia="ru-RU"/>
              </w:rPr>
            </w:pPr>
            <w:r w:rsidRPr="009F084C">
              <w:rPr>
                <w:bCs/>
                <w:iCs/>
                <w:sz w:val="20"/>
                <w:szCs w:val="20"/>
                <w:lang w:eastAsia="ru-RU"/>
              </w:rPr>
              <w:t>rezultāts (pārmaiņas)</w:t>
            </w:r>
          </w:p>
        </w:tc>
        <w:tc>
          <w:tcPr>
            <w:tcW w:w="2402" w:type="dxa"/>
            <w:vMerge w:val="restart"/>
            <w:shd w:val="clear" w:color="auto" w:fill="auto"/>
            <w:vAlign w:val="center"/>
          </w:tcPr>
          <w:p w:rsidR="00173504" w:rsidRPr="009F084C" w:rsidRDefault="008568A6" w:rsidP="00FE6E7F">
            <w:pPr>
              <w:widowControl w:val="0"/>
              <w:jc w:val="center"/>
              <w:rPr>
                <w:bCs/>
                <w:iCs/>
                <w:sz w:val="20"/>
                <w:szCs w:val="20"/>
                <w:lang w:eastAsia="ru-RU"/>
              </w:rPr>
            </w:pPr>
            <w:r w:rsidRPr="009F084C">
              <w:rPr>
                <w:bCs/>
                <w:iCs/>
                <w:sz w:val="20"/>
                <w:szCs w:val="20"/>
                <w:lang w:eastAsia="ru-RU"/>
              </w:rPr>
              <w:t>Snieguma</w:t>
            </w:r>
          </w:p>
          <w:p w:rsidR="00173504" w:rsidRPr="009F084C" w:rsidRDefault="008568A6" w:rsidP="00FE6E7F">
            <w:pPr>
              <w:widowControl w:val="0"/>
              <w:jc w:val="center"/>
              <w:rPr>
                <w:bCs/>
                <w:iCs/>
                <w:sz w:val="20"/>
                <w:szCs w:val="20"/>
                <w:lang w:eastAsia="ru-RU"/>
              </w:rPr>
            </w:pPr>
            <w:r w:rsidRPr="009F084C">
              <w:rPr>
                <w:bCs/>
                <w:iCs/>
                <w:sz w:val="20"/>
                <w:szCs w:val="20"/>
                <w:lang w:eastAsia="ru-RU"/>
              </w:rPr>
              <w:t>rādītājs (mērvienība)</w:t>
            </w:r>
          </w:p>
        </w:tc>
        <w:tc>
          <w:tcPr>
            <w:tcW w:w="4673" w:type="dxa"/>
            <w:gridSpan w:val="7"/>
            <w:shd w:val="clear" w:color="auto" w:fill="auto"/>
            <w:vAlign w:val="center"/>
          </w:tcPr>
          <w:p w:rsidR="00173504" w:rsidRPr="009F084C" w:rsidRDefault="008568A6" w:rsidP="00FE6E7F">
            <w:pPr>
              <w:widowControl w:val="0"/>
              <w:jc w:val="center"/>
              <w:rPr>
                <w:iCs/>
                <w:sz w:val="20"/>
                <w:szCs w:val="20"/>
                <w:lang w:eastAsia="ru-RU"/>
              </w:rPr>
            </w:pPr>
            <w:r w:rsidRPr="009F084C">
              <w:rPr>
                <w:iCs/>
                <w:sz w:val="20"/>
                <w:szCs w:val="20"/>
                <w:lang w:eastAsia="ru-RU"/>
              </w:rPr>
              <w:t>Rezultatīvā rādītāja skaitliskā vērtība (pa gadiem)</w:t>
            </w:r>
          </w:p>
        </w:tc>
      </w:tr>
      <w:tr w:rsidR="003E3720" w:rsidRPr="009F084C" w:rsidTr="00FE6E7F">
        <w:trPr>
          <w:cantSplit/>
          <w:trHeight w:val="845"/>
          <w:jc w:val="center"/>
        </w:trPr>
        <w:tc>
          <w:tcPr>
            <w:tcW w:w="585" w:type="dxa"/>
            <w:vMerge/>
            <w:shd w:val="clear" w:color="auto" w:fill="auto"/>
            <w:vAlign w:val="center"/>
          </w:tcPr>
          <w:p w:rsidR="00173504" w:rsidRPr="009F084C" w:rsidRDefault="00173504" w:rsidP="00FE6E7F">
            <w:pPr>
              <w:widowControl w:val="0"/>
              <w:jc w:val="center"/>
              <w:rPr>
                <w:bCs/>
                <w:iCs/>
                <w:sz w:val="20"/>
                <w:szCs w:val="20"/>
                <w:lang w:eastAsia="ru-RU"/>
              </w:rPr>
            </w:pPr>
          </w:p>
        </w:tc>
        <w:tc>
          <w:tcPr>
            <w:tcW w:w="2253" w:type="dxa"/>
            <w:vMerge/>
            <w:shd w:val="clear" w:color="auto" w:fill="auto"/>
            <w:vAlign w:val="center"/>
          </w:tcPr>
          <w:p w:rsidR="00173504" w:rsidRPr="009F084C" w:rsidRDefault="00173504" w:rsidP="00FE6E7F">
            <w:pPr>
              <w:widowControl w:val="0"/>
              <w:jc w:val="center"/>
              <w:rPr>
                <w:bCs/>
                <w:iCs/>
                <w:sz w:val="20"/>
                <w:szCs w:val="20"/>
                <w:lang w:eastAsia="ru-RU"/>
              </w:rPr>
            </w:pPr>
          </w:p>
        </w:tc>
        <w:tc>
          <w:tcPr>
            <w:tcW w:w="2402" w:type="dxa"/>
            <w:vMerge/>
            <w:shd w:val="clear" w:color="auto" w:fill="auto"/>
            <w:vAlign w:val="center"/>
          </w:tcPr>
          <w:p w:rsidR="00173504" w:rsidRPr="009F084C" w:rsidRDefault="00173504" w:rsidP="00FE6E7F">
            <w:pPr>
              <w:widowControl w:val="0"/>
              <w:jc w:val="center"/>
              <w:rPr>
                <w:bCs/>
                <w:iCs/>
                <w:sz w:val="20"/>
                <w:szCs w:val="20"/>
                <w:lang w:eastAsia="ru-RU"/>
              </w:rPr>
            </w:pPr>
          </w:p>
        </w:tc>
        <w:tc>
          <w:tcPr>
            <w:tcW w:w="667" w:type="dxa"/>
            <w:shd w:val="clear" w:color="auto" w:fill="auto"/>
            <w:textDirection w:val="btLr"/>
            <w:vAlign w:val="center"/>
          </w:tcPr>
          <w:p w:rsidR="00173504" w:rsidRPr="009F084C" w:rsidRDefault="008568A6" w:rsidP="00FE6E7F">
            <w:pPr>
              <w:widowControl w:val="0"/>
              <w:ind w:left="113" w:right="113"/>
              <w:jc w:val="center"/>
              <w:rPr>
                <w:iCs/>
                <w:sz w:val="20"/>
                <w:szCs w:val="20"/>
                <w:lang w:eastAsia="ru-RU"/>
              </w:rPr>
            </w:pPr>
            <w:r w:rsidRPr="009F084C">
              <w:rPr>
                <w:iCs/>
                <w:sz w:val="20"/>
                <w:szCs w:val="20"/>
                <w:lang w:eastAsia="ru-RU"/>
              </w:rPr>
              <w:t>2021.</w:t>
            </w:r>
          </w:p>
        </w:tc>
        <w:tc>
          <w:tcPr>
            <w:tcW w:w="668" w:type="dxa"/>
            <w:shd w:val="clear" w:color="auto" w:fill="auto"/>
            <w:textDirection w:val="btLr"/>
            <w:vAlign w:val="center"/>
          </w:tcPr>
          <w:p w:rsidR="00173504" w:rsidRPr="009F084C" w:rsidRDefault="008568A6" w:rsidP="00FE6E7F">
            <w:pPr>
              <w:widowControl w:val="0"/>
              <w:ind w:left="113" w:right="113"/>
              <w:jc w:val="center"/>
              <w:rPr>
                <w:iCs/>
                <w:sz w:val="20"/>
                <w:szCs w:val="20"/>
                <w:lang w:eastAsia="ru-RU"/>
              </w:rPr>
            </w:pPr>
            <w:r w:rsidRPr="009F084C">
              <w:rPr>
                <w:iCs/>
                <w:sz w:val="20"/>
                <w:szCs w:val="20"/>
                <w:lang w:eastAsia="ru-RU"/>
              </w:rPr>
              <w:t>2022.</w:t>
            </w:r>
          </w:p>
        </w:tc>
        <w:tc>
          <w:tcPr>
            <w:tcW w:w="667" w:type="dxa"/>
            <w:shd w:val="clear" w:color="auto" w:fill="auto"/>
            <w:textDirection w:val="btLr"/>
            <w:vAlign w:val="center"/>
          </w:tcPr>
          <w:p w:rsidR="00173504" w:rsidRPr="009F084C" w:rsidRDefault="008568A6" w:rsidP="00FE6E7F">
            <w:pPr>
              <w:widowControl w:val="0"/>
              <w:ind w:left="113" w:right="113"/>
              <w:jc w:val="center"/>
              <w:rPr>
                <w:iCs/>
                <w:sz w:val="20"/>
                <w:szCs w:val="20"/>
                <w:lang w:eastAsia="ru-RU"/>
              </w:rPr>
            </w:pPr>
            <w:r w:rsidRPr="009F084C">
              <w:rPr>
                <w:iCs/>
                <w:sz w:val="20"/>
                <w:szCs w:val="20"/>
                <w:lang w:eastAsia="ru-RU"/>
              </w:rPr>
              <w:t>2023.</w:t>
            </w:r>
          </w:p>
        </w:tc>
        <w:tc>
          <w:tcPr>
            <w:tcW w:w="668" w:type="dxa"/>
            <w:shd w:val="clear" w:color="auto" w:fill="auto"/>
            <w:textDirection w:val="btLr"/>
          </w:tcPr>
          <w:p w:rsidR="00173504" w:rsidRPr="009F084C" w:rsidRDefault="008568A6" w:rsidP="00FE6E7F">
            <w:pPr>
              <w:spacing w:before="40"/>
              <w:ind w:left="113" w:right="113"/>
              <w:jc w:val="center"/>
              <w:rPr>
                <w:sz w:val="20"/>
                <w:szCs w:val="20"/>
                <w:lang w:eastAsia="ru-RU"/>
              </w:rPr>
            </w:pPr>
            <w:r w:rsidRPr="009F084C">
              <w:rPr>
                <w:iCs/>
                <w:sz w:val="20"/>
                <w:szCs w:val="20"/>
                <w:lang w:eastAsia="ru-RU"/>
              </w:rPr>
              <w:t>2024.</w:t>
            </w:r>
          </w:p>
        </w:tc>
        <w:tc>
          <w:tcPr>
            <w:tcW w:w="667" w:type="dxa"/>
            <w:shd w:val="clear" w:color="auto" w:fill="auto"/>
            <w:textDirection w:val="btLr"/>
          </w:tcPr>
          <w:p w:rsidR="00173504" w:rsidRPr="009F084C" w:rsidRDefault="008568A6" w:rsidP="00FE6E7F">
            <w:pPr>
              <w:spacing w:before="40"/>
              <w:ind w:left="113" w:right="113"/>
              <w:jc w:val="center"/>
              <w:rPr>
                <w:sz w:val="20"/>
                <w:szCs w:val="20"/>
                <w:lang w:eastAsia="ru-RU"/>
              </w:rPr>
            </w:pPr>
            <w:r w:rsidRPr="009F084C">
              <w:rPr>
                <w:iCs/>
                <w:sz w:val="20"/>
                <w:szCs w:val="20"/>
                <w:lang w:eastAsia="ru-RU"/>
              </w:rPr>
              <w:t>2025.</w:t>
            </w:r>
          </w:p>
        </w:tc>
        <w:tc>
          <w:tcPr>
            <w:tcW w:w="668" w:type="dxa"/>
            <w:shd w:val="clear" w:color="auto" w:fill="auto"/>
            <w:textDirection w:val="btLr"/>
          </w:tcPr>
          <w:p w:rsidR="00173504" w:rsidRPr="009F084C" w:rsidRDefault="008568A6" w:rsidP="00FE6E7F">
            <w:pPr>
              <w:spacing w:before="40"/>
              <w:ind w:left="113" w:right="113"/>
              <w:jc w:val="center"/>
              <w:rPr>
                <w:sz w:val="20"/>
                <w:szCs w:val="20"/>
                <w:lang w:eastAsia="ru-RU"/>
              </w:rPr>
            </w:pPr>
            <w:r w:rsidRPr="009F084C">
              <w:rPr>
                <w:iCs/>
                <w:sz w:val="20"/>
                <w:szCs w:val="20"/>
                <w:lang w:eastAsia="ru-RU"/>
              </w:rPr>
              <w:t>2026.</w:t>
            </w:r>
          </w:p>
        </w:tc>
        <w:tc>
          <w:tcPr>
            <w:tcW w:w="668" w:type="dxa"/>
            <w:shd w:val="clear" w:color="auto" w:fill="auto"/>
            <w:textDirection w:val="btLr"/>
          </w:tcPr>
          <w:p w:rsidR="00173504" w:rsidRPr="009F084C" w:rsidRDefault="008568A6" w:rsidP="00FE6E7F">
            <w:pPr>
              <w:spacing w:before="40"/>
              <w:ind w:left="113" w:right="113"/>
              <w:jc w:val="center"/>
              <w:rPr>
                <w:sz w:val="20"/>
                <w:szCs w:val="20"/>
                <w:lang w:eastAsia="ru-RU"/>
              </w:rPr>
            </w:pPr>
            <w:r w:rsidRPr="009F084C">
              <w:rPr>
                <w:iCs/>
                <w:sz w:val="20"/>
                <w:szCs w:val="20"/>
                <w:lang w:eastAsia="ru-RU"/>
              </w:rPr>
              <w:t>2027.</w:t>
            </w:r>
          </w:p>
        </w:tc>
      </w:tr>
      <w:tr w:rsidR="003E3720" w:rsidRPr="009F084C" w:rsidTr="00FE6E7F">
        <w:trPr>
          <w:trHeight w:val="268"/>
          <w:jc w:val="center"/>
        </w:trPr>
        <w:tc>
          <w:tcPr>
            <w:tcW w:w="585" w:type="dxa"/>
            <w:shd w:val="clear" w:color="auto" w:fill="auto"/>
            <w:vAlign w:val="center"/>
          </w:tcPr>
          <w:p w:rsidR="00173504"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1.</w:t>
            </w:r>
          </w:p>
        </w:tc>
        <w:tc>
          <w:tcPr>
            <w:tcW w:w="2253" w:type="dxa"/>
            <w:shd w:val="clear" w:color="auto" w:fill="auto"/>
          </w:tcPr>
          <w:p w:rsidR="00173504" w:rsidRPr="009F084C" w:rsidRDefault="008568A6" w:rsidP="00FE6E7F">
            <w:pPr>
              <w:spacing w:before="40" w:after="120"/>
              <w:jc w:val="both"/>
              <w:rPr>
                <w:bCs/>
                <w:sz w:val="20"/>
                <w:szCs w:val="20"/>
              </w:rPr>
            </w:pPr>
            <w:r w:rsidRPr="009F084C">
              <w:rPr>
                <w:bCs/>
                <w:sz w:val="20"/>
                <w:szCs w:val="20"/>
              </w:rPr>
              <w:t>Izstrādāti metodiskie norādījumi, kas regulē iestādes funkciju izpildi</w:t>
            </w:r>
          </w:p>
        </w:tc>
        <w:tc>
          <w:tcPr>
            <w:tcW w:w="2402" w:type="dxa"/>
            <w:shd w:val="clear" w:color="auto" w:fill="auto"/>
            <w:vAlign w:val="center"/>
          </w:tcPr>
          <w:p w:rsidR="00173504" w:rsidRPr="009F084C" w:rsidRDefault="008568A6" w:rsidP="00FE6E7F">
            <w:pPr>
              <w:spacing w:before="40"/>
              <w:jc w:val="center"/>
              <w:rPr>
                <w:sz w:val="20"/>
                <w:szCs w:val="20"/>
              </w:rPr>
            </w:pPr>
            <w:r w:rsidRPr="009F084C">
              <w:rPr>
                <w:sz w:val="20"/>
                <w:szCs w:val="20"/>
              </w:rPr>
              <w:t>skaits</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2</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2</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3</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3</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4</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4</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4</w:t>
            </w:r>
          </w:p>
        </w:tc>
      </w:tr>
      <w:tr w:rsidR="003E3720" w:rsidRPr="009F084C" w:rsidTr="00FE6E7F">
        <w:trPr>
          <w:trHeight w:val="268"/>
          <w:jc w:val="center"/>
        </w:trPr>
        <w:tc>
          <w:tcPr>
            <w:tcW w:w="585" w:type="dxa"/>
            <w:shd w:val="clear" w:color="auto" w:fill="auto"/>
            <w:vAlign w:val="center"/>
          </w:tcPr>
          <w:p w:rsidR="00173504"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2.</w:t>
            </w:r>
          </w:p>
        </w:tc>
        <w:tc>
          <w:tcPr>
            <w:tcW w:w="2253" w:type="dxa"/>
            <w:shd w:val="clear" w:color="auto" w:fill="auto"/>
            <w:vAlign w:val="center"/>
          </w:tcPr>
          <w:p w:rsidR="00173504" w:rsidRPr="009F084C" w:rsidRDefault="008568A6" w:rsidP="00FE6E7F">
            <w:pPr>
              <w:pStyle w:val="ListParagraph"/>
              <w:spacing w:before="40" w:after="120"/>
              <w:ind w:left="17"/>
              <w:jc w:val="both"/>
              <w:rPr>
                <w:bCs/>
                <w:sz w:val="20"/>
                <w:szCs w:val="20"/>
              </w:rPr>
            </w:pPr>
            <w:r w:rsidRPr="009F084C">
              <w:rPr>
                <w:sz w:val="20"/>
                <w:szCs w:val="20"/>
              </w:rPr>
              <w:t xml:space="preserve">Informācijas un dokumentu aprites </w:t>
            </w:r>
            <w:proofErr w:type="spellStart"/>
            <w:r w:rsidRPr="009F084C">
              <w:rPr>
                <w:sz w:val="20"/>
                <w:szCs w:val="20"/>
              </w:rPr>
              <w:t>digitalizācija</w:t>
            </w:r>
            <w:proofErr w:type="spellEnd"/>
            <w:r w:rsidR="00B20344" w:rsidRPr="009F084C">
              <w:rPr>
                <w:sz w:val="20"/>
                <w:szCs w:val="20"/>
              </w:rPr>
              <w:t>,%</w:t>
            </w:r>
          </w:p>
        </w:tc>
        <w:tc>
          <w:tcPr>
            <w:tcW w:w="2402" w:type="dxa"/>
            <w:shd w:val="clear" w:color="auto" w:fill="auto"/>
            <w:vAlign w:val="center"/>
          </w:tcPr>
          <w:p w:rsidR="00173504" w:rsidRPr="009F084C" w:rsidRDefault="008568A6" w:rsidP="00FE6E7F">
            <w:pPr>
              <w:spacing w:before="40"/>
              <w:jc w:val="center"/>
              <w:rPr>
                <w:sz w:val="20"/>
                <w:szCs w:val="20"/>
              </w:rPr>
            </w:pPr>
            <w:r w:rsidRPr="009F084C">
              <w:rPr>
                <w:sz w:val="20"/>
                <w:szCs w:val="20"/>
              </w:rPr>
              <w:t>Elektronisko dokumentu īpatsvars</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173504" w:rsidRPr="009F084C" w:rsidRDefault="008568A6" w:rsidP="00F15A0C">
            <w:pPr>
              <w:spacing w:before="40"/>
              <w:rPr>
                <w:sz w:val="20"/>
                <w:szCs w:val="20"/>
                <w:lang w:eastAsia="ru-RU"/>
              </w:rPr>
            </w:pPr>
            <w:r w:rsidRPr="009F084C">
              <w:rPr>
                <w:sz w:val="20"/>
                <w:szCs w:val="20"/>
                <w:lang w:eastAsia="ru-RU"/>
              </w:rPr>
              <w:t>70</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r>
      <w:tr w:rsidR="003E3720" w:rsidRPr="009F084C" w:rsidTr="00FE6E7F">
        <w:trPr>
          <w:trHeight w:val="268"/>
          <w:jc w:val="center"/>
        </w:trPr>
        <w:tc>
          <w:tcPr>
            <w:tcW w:w="585" w:type="dxa"/>
            <w:shd w:val="clear" w:color="auto" w:fill="auto"/>
            <w:vAlign w:val="center"/>
          </w:tcPr>
          <w:p w:rsidR="00173504" w:rsidRPr="009F084C" w:rsidRDefault="008568A6" w:rsidP="00FE6E7F">
            <w:pPr>
              <w:widowControl w:val="0"/>
              <w:spacing w:before="120" w:after="120"/>
              <w:jc w:val="center"/>
              <w:rPr>
                <w:bCs/>
                <w:iCs/>
                <w:sz w:val="20"/>
                <w:szCs w:val="20"/>
                <w:lang w:eastAsia="ru-RU"/>
              </w:rPr>
            </w:pPr>
            <w:r w:rsidRPr="009F084C">
              <w:rPr>
                <w:bCs/>
                <w:iCs/>
                <w:sz w:val="20"/>
                <w:szCs w:val="20"/>
                <w:lang w:eastAsia="ru-RU"/>
              </w:rPr>
              <w:t>3.</w:t>
            </w:r>
          </w:p>
        </w:tc>
        <w:tc>
          <w:tcPr>
            <w:tcW w:w="2253" w:type="dxa"/>
            <w:shd w:val="clear" w:color="auto" w:fill="auto"/>
            <w:vAlign w:val="center"/>
          </w:tcPr>
          <w:p w:rsidR="00173504" w:rsidRPr="009F084C" w:rsidRDefault="008568A6" w:rsidP="00FE6E7F">
            <w:pPr>
              <w:pStyle w:val="ListParagraph"/>
              <w:spacing w:before="40" w:after="120"/>
              <w:ind w:left="17" w:hanging="17"/>
              <w:jc w:val="both"/>
              <w:rPr>
                <w:bCs/>
                <w:sz w:val="20"/>
                <w:szCs w:val="20"/>
              </w:rPr>
            </w:pPr>
            <w:r w:rsidRPr="009F084C">
              <w:rPr>
                <w:sz w:val="20"/>
                <w:szCs w:val="20"/>
              </w:rPr>
              <w:t>IKT resursu virtualizācijas līmenis</w:t>
            </w:r>
          </w:p>
        </w:tc>
        <w:tc>
          <w:tcPr>
            <w:tcW w:w="2402" w:type="dxa"/>
            <w:shd w:val="clear" w:color="auto" w:fill="auto"/>
            <w:vAlign w:val="center"/>
          </w:tcPr>
          <w:p w:rsidR="00173504" w:rsidRPr="009F084C" w:rsidRDefault="008568A6" w:rsidP="00FE6E7F">
            <w:pPr>
              <w:spacing w:before="40"/>
              <w:jc w:val="center"/>
              <w:rPr>
                <w:sz w:val="20"/>
                <w:szCs w:val="20"/>
              </w:rPr>
            </w:pPr>
            <w:proofErr w:type="spellStart"/>
            <w:r w:rsidRPr="009F084C">
              <w:rPr>
                <w:sz w:val="20"/>
                <w:szCs w:val="20"/>
              </w:rPr>
              <w:t>Virtualizēto</w:t>
            </w:r>
            <w:proofErr w:type="spellEnd"/>
            <w:r w:rsidRPr="009F084C">
              <w:rPr>
                <w:sz w:val="20"/>
                <w:szCs w:val="20"/>
              </w:rPr>
              <w:t xml:space="preserve"> serveru īpatsvars</w:t>
            </w:r>
            <w:r w:rsidR="00B20344" w:rsidRPr="009F084C">
              <w:rPr>
                <w:sz w:val="20"/>
                <w:szCs w:val="20"/>
              </w:rPr>
              <w:t>%</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70</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70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7"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c>
          <w:tcPr>
            <w:tcW w:w="668" w:type="dxa"/>
            <w:shd w:val="clear" w:color="auto" w:fill="auto"/>
            <w:vAlign w:val="center"/>
          </w:tcPr>
          <w:p w:rsidR="00173504" w:rsidRPr="009F084C" w:rsidRDefault="008568A6" w:rsidP="00FE6E7F">
            <w:pPr>
              <w:spacing w:before="40"/>
              <w:jc w:val="center"/>
              <w:rPr>
                <w:sz w:val="20"/>
                <w:szCs w:val="20"/>
                <w:lang w:eastAsia="ru-RU"/>
              </w:rPr>
            </w:pPr>
            <w:r w:rsidRPr="009F084C">
              <w:rPr>
                <w:sz w:val="20"/>
                <w:szCs w:val="20"/>
                <w:lang w:eastAsia="ru-RU"/>
              </w:rPr>
              <w:t>80</w:t>
            </w:r>
          </w:p>
        </w:tc>
      </w:tr>
    </w:tbl>
    <w:p w:rsidR="00F30E22" w:rsidRPr="009F084C" w:rsidRDefault="00F30E22" w:rsidP="00355136">
      <w:pPr>
        <w:jc w:val="both"/>
        <w:rPr>
          <w:sz w:val="22"/>
          <w:szCs w:val="22"/>
          <w:lang w:eastAsia="ru-RU"/>
        </w:rPr>
      </w:pPr>
    </w:p>
    <w:p w:rsidR="00496ECE" w:rsidRPr="009F084C" w:rsidRDefault="008568A6" w:rsidP="00D05962">
      <w:pPr>
        <w:spacing w:before="120" w:after="120"/>
        <w:jc w:val="both"/>
        <w:rPr>
          <w:b/>
          <w:sz w:val="28"/>
          <w:szCs w:val="28"/>
        </w:rPr>
      </w:pPr>
      <w:r w:rsidRPr="009F084C">
        <w:rPr>
          <w:b/>
          <w:sz w:val="28"/>
          <w:szCs w:val="28"/>
        </w:rPr>
        <w:t xml:space="preserve">Paredzamie pasākumi </w:t>
      </w:r>
      <w:r w:rsidR="00090A26" w:rsidRPr="009F084C">
        <w:rPr>
          <w:b/>
          <w:sz w:val="28"/>
          <w:szCs w:val="28"/>
        </w:rPr>
        <w:t xml:space="preserve">2021-2027 </w:t>
      </w:r>
    </w:p>
    <w:p w:rsidR="00EB39A6" w:rsidRPr="009F084C" w:rsidRDefault="00EB39A6" w:rsidP="00EB39A6">
      <w:pPr>
        <w:jc w:val="both"/>
        <w:rPr>
          <w:sz w:val="22"/>
          <w:szCs w:val="22"/>
          <w:lang w:eastAsia="ru-RU"/>
        </w:rPr>
      </w:pPr>
    </w:p>
    <w:p w:rsidR="00EB39A6" w:rsidRPr="009F084C" w:rsidRDefault="008568A6" w:rsidP="00EB39A6">
      <w:pPr>
        <w:jc w:val="both"/>
        <w:rPr>
          <w:sz w:val="22"/>
          <w:szCs w:val="22"/>
          <w:lang w:eastAsia="ru-RU"/>
        </w:rPr>
      </w:pPr>
      <w:r w:rsidRPr="009F084C">
        <w:rPr>
          <w:sz w:val="22"/>
          <w:szCs w:val="22"/>
          <w:lang w:eastAsia="ru-RU"/>
        </w:rPr>
        <w:t xml:space="preserve">Attīstoties informāciju tehnoloģijām arvien lielāka uzmanība ir jāpievērš datu drošībai, tiesiskā regulēja prasību ieviešanai un e-pārvaldības attīstībai. Jāuzlabo IKT procesu pārvaldība sasaistot to ar pamatdarbības procesiem, tas nozīmē, ka jānodrošina sistēmas sertifikācija, izstrādājot metodoloģijas un jaunas procedūras sistēmas uzraudzībai, nepieciešama  daļēja iekārtu nomaiņa un programmatūru attīstība, ieviešot jauno ES un nacionālo  normatīvo aktu prasības gan sistēmas uzturēšanai, gan datu aizsardzībai. Daudzi izveidotie reģistri ir veidoti izmantojot vecās programmēšanas metodes un  šobrīd nav iespējas  nodrošināt atbilstošo datu aizsardzību. Uzlabojot  vai izstrādājot jaunas versijas šiem reģistriem ( sertificēto personu reģistrs, piena reģistrs, bioloģisko saimniecību reģistrs), būs iespēja nodrošināt esošo e-pakalpojumu uzlabošanu un ieviest arī jaunus e-pakalpojumus. Ļoti svarīgi izveidot iespēju nerezidentu ganāmpulku un novietņu elektroniskai reģistrēšanai izmantojot platformu Latvija.lv Tāpat varēs nodrošināt datu izmantošanu kā atvērtos datus tām iestādēm un institūcijām vai klientiem, kuriem darbam nepieciešami tikai atvērtie dati. </w:t>
      </w:r>
    </w:p>
    <w:p w:rsidR="00EB39A6" w:rsidRPr="009F084C" w:rsidRDefault="008568A6" w:rsidP="00EB39A6">
      <w:pPr>
        <w:jc w:val="both"/>
        <w:rPr>
          <w:sz w:val="22"/>
          <w:szCs w:val="22"/>
          <w:lang w:eastAsia="ru-RU"/>
        </w:rPr>
      </w:pPr>
      <w:r w:rsidRPr="009F084C">
        <w:rPr>
          <w:sz w:val="22"/>
          <w:szCs w:val="22"/>
          <w:lang w:eastAsia="ru-RU"/>
        </w:rPr>
        <w:t xml:space="preserve">Uzlabojot sistēmas samazināsies </w:t>
      </w:r>
      <w:r w:rsidR="00E30F54" w:rsidRPr="009F084C">
        <w:rPr>
          <w:sz w:val="22"/>
          <w:szCs w:val="22"/>
          <w:lang w:eastAsia="ru-RU"/>
        </w:rPr>
        <w:t>administratīvais</w:t>
      </w:r>
      <w:r w:rsidRPr="009F084C">
        <w:rPr>
          <w:sz w:val="22"/>
          <w:szCs w:val="22"/>
          <w:lang w:eastAsia="ru-RU"/>
        </w:rPr>
        <w:t xml:space="preserve"> slogs gan pašai iestādei, gan mūsu klientiem, gan arī kontrolējošām vai uzraudzības iestādēm.</w:t>
      </w:r>
    </w:p>
    <w:p w:rsidR="00EB39A6" w:rsidRPr="009F084C" w:rsidRDefault="00EB39A6" w:rsidP="00EB39A6">
      <w:pPr>
        <w:jc w:val="both"/>
        <w:rPr>
          <w:sz w:val="22"/>
          <w:szCs w:val="22"/>
          <w:lang w:eastAsia="ru-RU"/>
        </w:rPr>
      </w:pPr>
    </w:p>
    <w:p w:rsidR="00EB39A6" w:rsidRPr="009F084C" w:rsidRDefault="00EB39A6" w:rsidP="00D05962">
      <w:pPr>
        <w:spacing w:before="120" w:after="120"/>
        <w:jc w:val="both"/>
        <w:rPr>
          <w:b/>
          <w:sz w:val="28"/>
          <w:szCs w:val="28"/>
        </w:rPr>
      </w:pPr>
    </w:p>
    <w:p w:rsidR="000E3C2A" w:rsidRPr="009F084C" w:rsidRDefault="008568A6">
      <w:pPr>
        <w:spacing w:after="160" w:line="259" w:lineRule="auto"/>
        <w:rPr>
          <w:sz w:val="22"/>
          <w:szCs w:val="22"/>
        </w:rPr>
      </w:pPr>
      <w:r w:rsidRPr="009F084C">
        <w:rPr>
          <w:sz w:val="22"/>
          <w:szCs w:val="22"/>
        </w:rPr>
        <w:br w:type="page"/>
      </w:r>
    </w:p>
    <w:p w:rsidR="000E3C2A" w:rsidRPr="009F084C" w:rsidRDefault="008568A6" w:rsidP="006D5BC1">
      <w:pPr>
        <w:pStyle w:val="Title"/>
        <w:jc w:val="right"/>
        <w:rPr>
          <w:rFonts w:cstheme="majorHAnsi"/>
          <w:sz w:val="24"/>
          <w:szCs w:val="24"/>
        </w:rPr>
      </w:pPr>
      <w:r w:rsidRPr="009F084C">
        <w:rPr>
          <w:rFonts w:cstheme="majorHAnsi"/>
          <w:sz w:val="24"/>
          <w:szCs w:val="24"/>
        </w:rPr>
        <w:lastRenderedPageBreak/>
        <w:t xml:space="preserve">Pielikums </w:t>
      </w:r>
    </w:p>
    <w:p w:rsidR="006D5BC1" w:rsidRPr="009F084C" w:rsidRDefault="006D5BC1" w:rsidP="006D5BC1">
      <w:pPr>
        <w:rPr>
          <w:lang w:eastAsia="en-US"/>
        </w:rPr>
      </w:pPr>
    </w:p>
    <w:p w:rsidR="000E3C2A" w:rsidRPr="009F084C" w:rsidRDefault="008568A6" w:rsidP="000E3C2A">
      <w:pPr>
        <w:pStyle w:val="Title"/>
        <w:jc w:val="center"/>
        <w:rPr>
          <w:rFonts w:cstheme="majorHAnsi"/>
        </w:rPr>
      </w:pPr>
      <w:r w:rsidRPr="009F084C">
        <w:rPr>
          <w:rFonts w:cstheme="majorHAnsi"/>
        </w:rPr>
        <w:t>LDC darbības stratēģijas karte</w:t>
      </w:r>
    </w:p>
    <w:p w:rsidR="000E3C2A" w:rsidRPr="009F084C" w:rsidRDefault="008568A6" w:rsidP="000E3C2A">
      <w:pPr>
        <w:pStyle w:val="Title"/>
        <w:jc w:val="center"/>
        <w:rPr>
          <w:rFonts w:cstheme="majorHAnsi"/>
        </w:rPr>
      </w:pPr>
      <w:r w:rsidRPr="009F084C">
        <w:rPr>
          <w:rFonts w:cstheme="majorHAnsi"/>
        </w:rPr>
        <w:t>(2021-2027)</w:t>
      </w:r>
    </w:p>
    <w:p w:rsidR="000E3C2A" w:rsidRPr="009F084C" w:rsidRDefault="000E3C2A" w:rsidP="000E3C2A">
      <w:pPr>
        <w:rPr>
          <w:rFonts w:asciiTheme="majorHAnsi" w:hAnsiTheme="majorHAnsi" w:cstheme="majorHAnsi"/>
        </w:rPr>
      </w:pPr>
    </w:p>
    <w:p w:rsidR="000E3C2A" w:rsidRPr="009F084C" w:rsidRDefault="008568A6" w:rsidP="000E3C2A">
      <w:pPr>
        <w:rPr>
          <w:rFonts w:asciiTheme="majorHAnsi" w:hAnsiTheme="majorHAnsi" w:cstheme="majorHAnsi"/>
          <w:b/>
          <w:bCs/>
          <w:sz w:val="32"/>
          <w:szCs w:val="32"/>
        </w:rPr>
      </w:pPr>
      <w:r w:rsidRPr="009F084C">
        <w:rPr>
          <w:rFonts w:asciiTheme="majorHAnsi" w:hAnsiTheme="majorHAnsi" w:cstheme="majorHAnsi"/>
          <w:noProof/>
        </w:rPr>
        <mc:AlternateContent>
          <mc:Choice Requires="wps">
            <w:drawing>
              <wp:anchor distT="45720" distB="45720" distL="114300" distR="114300" simplePos="0" relativeHeight="251678720" behindDoc="0" locked="0" layoutInCell="1" allowOverlap="1">
                <wp:simplePos x="0" y="0"/>
                <wp:positionH relativeFrom="margin">
                  <wp:posOffset>741680</wp:posOffset>
                </wp:positionH>
                <wp:positionV relativeFrom="paragraph">
                  <wp:posOffset>4445</wp:posOffset>
                </wp:positionV>
                <wp:extent cx="6026150" cy="6470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647065"/>
                        </a:xfrm>
                        <a:prstGeom prst="rect">
                          <a:avLst/>
                        </a:prstGeom>
                        <a:solidFill>
                          <a:srgbClr val="FFFFFF"/>
                        </a:solidFill>
                        <a:ln w="9525">
                          <a:noFill/>
                          <a:miter lim="800000"/>
                          <a:headEnd/>
                          <a:tailEnd/>
                        </a:ln>
                      </wps:spPr>
                      <wps:txbx>
                        <w:txbxContent>
                          <w:p w:rsidR="009F084C" w:rsidRPr="006C641D" w:rsidRDefault="009F084C" w:rsidP="000E3C2A">
                            <w:pPr>
                              <w:pStyle w:val="tv2132"/>
                              <w:spacing w:line="240" w:lineRule="auto"/>
                              <w:ind w:firstLine="0"/>
                              <w:rPr>
                                <w:sz w:val="24"/>
                                <w:szCs w:val="24"/>
                              </w:rPr>
                            </w:pPr>
                            <w:r w:rsidRPr="006C641D">
                              <w:rPr>
                                <w:rFonts w:ascii="Arial Narrow" w:hAnsi="Arial Narrow"/>
                                <w:color w:val="auto"/>
                                <w:sz w:val="24"/>
                                <w:szCs w:val="24"/>
                              </w:rPr>
                              <w:t>LDC misija (virsmērķis) ir  nodrošināt valstī vienotu valsts informācijas sistēmu lauksaimniecības un zivsaimniecības nozarē, īstenojot vienotu, vienkāršotu un elastīgu nozaru uzraudzību un izsekojamību, lai saglabātu sabiedrības veselību un nodrošinātu pārtikas nekaitīgumu.</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58.4pt;margin-top:.35pt;width:474.5pt;height:50.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" stroked="f">
                <v:textbox>
                  <w:txbxContent>
                    <w:p w:rsidR="009F084C" w:rsidRPr="006C641D" w:rsidRDefault="009F084C" w:rsidP="000E3C2A">
                      <w:pPr>
                        <w:pStyle w:val="tv2132"/>
                        <w:spacing w:line="240" w:lineRule="auto"/>
                        <w:ind w:firstLine="0"/>
                        <w:rPr>
                          <w:sz w:val="24"/>
                          <w:szCs w:val="24"/>
                        </w:rPr>
                      </w:pPr>
                      <w:r w:rsidRPr="006C641D">
                        <w:rPr>
                          <w:rFonts w:ascii="Arial Narrow" w:hAnsi="Arial Narrow"/>
                          <w:color w:val="auto"/>
                          <w:sz w:val="24"/>
                          <w:szCs w:val="24"/>
                        </w:rPr>
                        <w:t>LDC misija (virsmērķis) ir  nodrošināt valstī vienotu valsts informācijas sistēmu lauksaimniecības un zivsaimniecības nozarē, īstenojot vienotu, vienkāršotu un elastīgu nozaru uzraudzību un izsekojamību, lai saglabātu sabiedrības veselību un nodrošinātu pārtikas nekaitīgumu.</w:t>
                      </w:r>
                    </w:p>
                  </w:txbxContent>
                </v:textbox>
                <w10:wrap type="square" anchorx="margin"/>
              </v:shape>
            </w:pict>
          </mc:Fallback>
        </mc:AlternateContent>
      </w:r>
      <w:r w:rsidRPr="009F084C">
        <w:rPr>
          <w:rFonts w:asciiTheme="majorHAnsi" w:hAnsiTheme="majorHAnsi" w:cstheme="majorHAnsi"/>
          <w:b/>
          <w:bCs/>
          <w:sz w:val="32"/>
          <w:szCs w:val="32"/>
        </w:rPr>
        <w:t>MISIJA</w:t>
      </w:r>
    </w:p>
    <w:p w:rsidR="000E3C2A" w:rsidRPr="009F084C" w:rsidRDefault="000E3C2A" w:rsidP="000E3C2A">
      <w:pPr>
        <w:pStyle w:val="tv2132"/>
        <w:spacing w:line="240" w:lineRule="auto"/>
        <w:ind w:firstLine="0"/>
        <w:jc w:val="both"/>
        <w:rPr>
          <w:rFonts w:asciiTheme="majorHAnsi" w:hAnsiTheme="majorHAnsi" w:cstheme="majorHAnsi"/>
          <w:sz w:val="24"/>
          <w:szCs w:val="24"/>
        </w:rPr>
      </w:pPr>
    </w:p>
    <w:p w:rsidR="000E3C2A" w:rsidRPr="009F084C" w:rsidRDefault="000E3C2A" w:rsidP="000E3C2A">
      <w:pPr>
        <w:pStyle w:val="tv2132"/>
        <w:spacing w:line="240" w:lineRule="auto"/>
        <w:ind w:firstLine="0"/>
        <w:jc w:val="both"/>
        <w:rPr>
          <w:rFonts w:asciiTheme="majorHAnsi" w:hAnsiTheme="majorHAnsi" w:cstheme="majorHAnsi"/>
          <w:sz w:val="24"/>
          <w:szCs w:val="24"/>
        </w:rPr>
      </w:pPr>
    </w:p>
    <w:p w:rsidR="000E3C2A" w:rsidRPr="009F084C" w:rsidRDefault="008568A6" w:rsidP="000E3C2A">
      <w:pPr>
        <w:spacing w:after="120"/>
        <w:ind w:firstLine="720"/>
        <w:rPr>
          <w:rFonts w:asciiTheme="majorHAnsi" w:hAnsiTheme="majorHAnsi" w:cstheme="majorHAnsi"/>
          <w:b/>
          <w:bCs/>
          <w:sz w:val="32"/>
          <w:szCs w:val="32"/>
        </w:rPr>
      </w:pPr>
      <w:r w:rsidRPr="009F084C">
        <w:rPr>
          <w:rFonts w:asciiTheme="majorHAnsi" w:hAnsiTheme="majorHAnsi" w:cstheme="majorHAnsi"/>
          <w:b/>
          <w:bCs/>
          <w:noProof/>
          <w:sz w:val="32"/>
          <w:szCs w:val="32"/>
        </w:rPr>
        <mc:AlternateContent>
          <mc:Choice Requires="wps">
            <w:drawing>
              <wp:anchor distT="45720" distB="45720" distL="114300" distR="114300" simplePos="0" relativeHeight="251680768" behindDoc="0" locked="0" layoutInCell="1" allowOverlap="1">
                <wp:simplePos x="0" y="0"/>
                <wp:positionH relativeFrom="margin">
                  <wp:posOffset>1276350</wp:posOffset>
                </wp:positionH>
                <wp:positionV relativeFrom="paragraph">
                  <wp:posOffset>55245</wp:posOffset>
                </wp:positionV>
                <wp:extent cx="5166995" cy="759460"/>
                <wp:effectExtent l="0" t="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759460"/>
                        </a:xfrm>
                        <a:prstGeom prst="rect">
                          <a:avLst/>
                        </a:prstGeom>
                        <a:solidFill>
                          <a:srgbClr val="FFFFFF"/>
                        </a:solidFill>
                        <a:ln w="9525">
                          <a:noFill/>
                          <a:miter lim="800000"/>
                          <a:headEnd/>
                          <a:tailEnd/>
                        </a:ln>
                      </wps:spPr>
                      <wps:txbx>
                        <w:txbxContent>
                          <w:p w:rsidR="009F084C" w:rsidRPr="006C641D" w:rsidRDefault="009F084C" w:rsidP="000E3C2A">
                            <w:pPr>
                              <w:pStyle w:val="tv2132"/>
                              <w:spacing w:line="240" w:lineRule="auto"/>
                              <w:ind w:firstLine="0"/>
                              <w:rPr>
                                <w:rFonts w:ascii="Arial Narrow" w:hAnsi="Arial Narrow"/>
                                <w:color w:val="auto"/>
                                <w:sz w:val="24"/>
                                <w:szCs w:val="24"/>
                              </w:rPr>
                            </w:pPr>
                            <w:r w:rsidRPr="006C641D">
                              <w:rPr>
                                <w:rFonts w:ascii="Arial Narrow" w:hAnsi="Arial Narrow"/>
                                <w:color w:val="auto"/>
                                <w:sz w:val="24"/>
                                <w:szCs w:val="24"/>
                              </w:rPr>
                              <w:t>LDC  ir lopkopības nozari pārzinoša, sabiedriski atpazīstama valsts pārvaldes iestāde, kura  vietējā tirgus attīstības un dabas resursu  ilgtspējības interesēs ievēro sabiedrības vajadzības  un uzņēmēju, kuri darbojas lopkopības nozares attīstībā,  intereses.</w:t>
                            </w:r>
                          </w:p>
                          <w:p w:rsidR="009F084C" w:rsidRDefault="009F084C" w:rsidP="000E3C2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100.5pt;margin-top:4.35pt;width:406.85pt;height:59.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" stroked="f">
                <v:textbox>
                  <w:txbxContent>
                    <w:p w:rsidR="009F084C" w:rsidRPr="006C641D" w:rsidRDefault="009F084C" w:rsidP="000E3C2A">
                      <w:pPr>
                        <w:pStyle w:val="tv2132"/>
                        <w:spacing w:line="240" w:lineRule="auto"/>
                        <w:ind w:firstLine="0"/>
                        <w:rPr>
                          <w:rFonts w:ascii="Arial Narrow" w:hAnsi="Arial Narrow"/>
                          <w:color w:val="auto"/>
                          <w:sz w:val="24"/>
                          <w:szCs w:val="24"/>
                        </w:rPr>
                      </w:pPr>
                      <w:r w:rsidRPr="006C641D">
                        <w:rPr>
                          <w:rFonts w:ascii="Arial Narrow" w:hAnsi="Arial Narrow"/>
                          <w:color w:val="auto"/>
                          <w:sz w:val="24"/>
                          <w:szCs w:val="24"/>
                        </w:rPr>
                        <w:t>LDC  ir lopkopības nozari pārzinoša, sabiedriski atpazīstama valsts pārvaldes iestāde, kura  vietējā tirgus attīstības un dabas resursu  ilgtspējības interesēs ievēro sabiedrības vajadzības  un uzņēmēju, kuri darbojas lopkopības nozares attīstībā,  intereses.</w:t>
                      </w:r>
                    </w:p>
                    <w:p w:rsidR="009F084C" w:rsidRDefault="009F084C" w:rsidP="000E3C2A"/>
                  </w:txbxContent>
                </v:textbox>
                <w10:wrap type="square" anchorx="margin"/>
              </v:shape>
            </w:pict>
          </mc:Fallback>
        </mc:AlternateContent>
      </w:r>
      <w:r w:rsidRPr="009F084C">
        <w:rPr>
          <w:rFonts w:asciiTheme="majorHAnsi" w:hAnsiTheme="majorHAnsi" w:cstheme="majorHAnsi"/>
          <w:b/>
          <w:bCs/>
          <w:sz w:val="32"/>
          <w:szCs w:val="32"/>
        </w:rPr>
        <w:t>VĪZIJA</w:t>
      </w:r>
    </w:p>
    <w:p w:rsidR="000E3C2A" w:rsidRPr="009F084C" w:rsidRDefault="000E3C2A" w:rsidP="000E3C2A">
      <w:pPr>
        <w:spacing w:after="120"/>
        <w:rPr>
          <w:rFonts w:asciiTheme="majorHAnsi" w:hAnsiTheme="majorHAnsi" w:cstheme="majorHAnsi"/>
          <w:b/>
          <w:bCs/>
          <w:sz w:val="32"/>
          <w:szCs w:val="32"/>
        </w:rPr>
      </w:pPr>
    </w:p>
    <w:p w:rsidR="000E3C2A" w:rsidRPr="009F084C" w:rsidRDefault="008568A6" w:rsidP="000E3C2A">
      <w:pPr>
        <w:spacing w:after="120"/>
        <w:ind w:left="720" w:firstLine="720"/>
        <w:rPr>
          <w:rFonts w:asciiTheme="majorHAnsi" w:hAnsiTheme="majorHAnsi" w:cstheme="majorHAnsi"/>
          <w:b/>
          <w:bCs/>
          <w:sz w:val="32"/>
          <w:szCs w:val="32"/>
        </w:rPr>
      </w:pPr>
      <w:r w:rsidRPr="009F084C">
        <w:rPr>
          <w:rFonts w:asciiTheme="majorHAnsi" w:hAnsiTheme="majorHAnsi" w:cstheme="majorHAnsi"/>
          <w:noProof/>
        </w:rPr>
        <mc:AlternateContent>
          <mc:Choice Requires="wps">
            <w:drawing>
              <wp:anchor distT="45720" distB="45720" distL="114300" distR="114300" simplePos="0" relativeHeight="251682816" behindDoc="0" locked="0" layoutInCell="1" allowOverlap="1">
                <wp:simplePos x="0" y="0"/>
                <wp:positionH relativeFrom="page">
                  <wp:posOffset>3152775</wp:posOffset>
                </wp:positionH>
                <wp:positionV relativeFrom="paragraph">
                  <wp:posOffset>186055</wp:posOffset>
                </wp:positionV>
                <wp:extent cx="3676015" cy="946150"/>
                <wp:effectExtent l="0" t="0" r="635"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946150"/>
                        </a:xfrm>
                        <a:prstGeom prst="rect">
                          <a:avLst/>
                        </a:prstGeom>
                        <a:solidFill>
                          <a:srgbClr val="FFFFFF"/>
                        </a:solidFill>
                        <a:ln w="9525">
                          <a:noFill/>
                          <a:miter lim="800000"/>
                          <a:headEnd/>
                          <a:tailEnd/>
                        </a:ln>
                      </wps:spPr>
                      <wps:txbx>
                        <w:txbxContent>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profesionalitāte un efektivitāte</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atbildība</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darbs sabiedrības labā</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valsts ilgtspēja un sabiedrības labklājība</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48.25pt;margin-top:14.65pt;width:289.45pt;height:74.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" stroked="f">
                <v:textbox>
                  <w:txbxContent>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profesionalitāte un efektivitāte</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atbildība</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darbs sabiedrības labā</w:t>
                      </w:r>
                    </w:p>
                    <w:p w:rsidR="009F084C" w:rsidRPr="006C641D" w:rsidRDefault="009F084C" w:rsidP="000E3C2A">
                      <w:pPr>
                        <w:pStyle w:val="tv2132"/>
                        <w:spacing w:line="240" w:lineRule="auto"/>
                        <w:ind w:left="1080" w:firstLine="0"/>
                        <w:rPr>
                          <w:rFonts w:ascii="Arial Narrow" w:hAnsi="Arial Narrow"/>
                          <w:color w:val="auto"/>
                          <w:sz w:val="24"/>
                          <w:szCs w:val="24"/>
                        </w:rPr>
                      </w:pPr>
                      <w:r w:rsidRPr="006C641D">
                        <w:rPr>
                          <w:rFonts w:ascii="Arial Narrow" w:hAnsi="Arial Narrow"/>
                          <w:color w:val="auto"/>
                          <w:sz w:val="24"/>
                          <w:szCs w:val="24"/>
                        </w:rPr>
                        <w:t>valsts ilgtspēja un sabiedrības labklājība</w:t>
                      </w:r>
                    </w:p>
                  </w:txbxContent>
                </v:textbox>
                <w10:wrap type="square" anchorx="page"/>
              </v:shape>
            </w:pict>
          </mc:Fallback>
        </mc:AlternateContent>
      </w:r>
      <w:r w:rsidRPr="009F084C">
        <w:rPr>
          <w:rFonts w:asciiTheme="majorHAnsi" w:hAnsiTheme="majorHAnsi" w:cstheme="majorHAnsi"/>
          <w:b/>
          <w:bCs/>
          <w:sz w:val="32"/>
          <w:szCs w:val="32"/>
        </w:rPr>
        <w:t>VĒRTĪBAS</w:t>
      </w:r>
    </w:p>
    <w:p w:rsidR="000E3C2A" w:rsidRPr="009F084C" w:rsidRDefault="000E3C2A" w:rsidP="000E3C2A">
      <w:pPr>
        <w:pStyle w:val="tv2132"/>
        <w:spacing w:line="240" w:lineRule="auto"/>
        <w:ind w:firstLine="0"/>
        <w:jc w:val="both"/>
        <w:rPr>
          <w:rFonts w:asciiTheme="majorHAnsi" w:hAnsiTheme="majorHAnsi" w:cstheme="majorHAnsi"/>
          <w:color w:val="auto"/>
          <w:sz w:val="22"/>
          <w:szCs w:val="22"/>
        </w:rPr>
      </w:pPr>
    </w:p>
    <w:p w:rsidR="000E3C2A" w:rsidRPr="009F084C" w:rsidRDefault="008568A6" w:rsidP="000E3C2A">
      <w:pPr>
        <w:pStyle w:val="tv2132"/>
        <w:spacing w:line="240" w:lineRule="auto"/>
        <w:ind w:firstLine="0"/>
        <w:jc w:val="both"/>
        <w:rPr>
          <w:rFonts w:asciiTheme="majorHAnsi" w:hAnsiTheme="majorHAnsi" w:cstheme="majorHAnsi"/>
          <w:color w:val="auto"/>
          <w:sz w:val="22"/>
          <w:szCs w:val="22"/>
        </w:rPr>
      </w:pPr>
      <w:r w:rsidRPr="009F084C">
        <w:rPr>
          <w:rFonts w:asciiTheme="majorHAnsi" w:hAnsiTheme="majorHAnsi" w:cstheme="majorHAnsi"/>
          <w:sz w:val="24"/>
          <w:szCs w:val="24"/>
        </w:rPr>
        <w:t xml:space="preserve"> </w:t>
      </w:r>
    </w:p>
    <w:p w:rsidR="000E3C2A" w:rsidRPr="009F084C" w:rsidRDefault="000E3C2A" w:rsidP="000E3C2A">
      <w:pPr>
        <w:rPr>
          <w:rFonts w:asciiTheme="majorHAnsi" w:hAnsiTheme="majorHAnsi" w:cstheme="majorHAnsi"/>
        </w:rPr>
      </w:pPr>
    </w:p>
    <w:p w:rsidR="000E3C2A" w:rsidRPr="009F084C" w:rsidRDefault="008568A6" w:rsidP="000E3C2A">
      <w:pPr>
        <w:pStyle w:val="Title"/>
        <w:jc w:val="center"/>
        <w:rPr>
          <w:rFonts w:cstheme="majorHAnsi"/>
          <w:b/>
          <w:sz w:val="96"/>
          <w:szCs w:val="96"/>
        </w:rPr>
      </w:pPr>
      <w:r w:rsidRPr="009F084C">
        <w:rPr>
          <w:noProof/>
          <w:lang w:eastAsia="lv-LV"/>
        </w:rPr>
        <w:drawing>
          <wp:inline distT="0" distB="0" distL="0" distR="0">
            <wp:extent cx="5325110" cy="4468798"/>
            <wp:effectExtent l="0" t="0" r="889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2"/>
                    <a:stretch>
                      <a:fillRect/>
                    </a:stretch>
                  </pic:blipFill>
                  <pic:spPr>
                    <a:xfrm>
                      <a:off x="0" y="0"/>
                      <a:ext cx="5332179" cy="4474730"/>
                    </a:xfrm>
                    <a:prstGeom prst="rect">
                      <a:avLst/>
                    </a:prstGeom>
                  </pic:spPr>
                </pic:pic>
              </a:graphicData>
            </a:graphic>
          </wp:inline>
        </w:drawing>
      </w:r>
    </w:p>
    <w:p w:rsidR="00827B39" w:rsidRPr="009F084C" w:rsidRDefault="00827B39" w:rsidP="00F15A0C">
      <w:pPr>
        <w:spacing w:before="120" w:after="120"/>
        <w:jc w:val="both"/>
        <w:rPr>
          <w:sz w:val="22"/>
          <w:szCs w:val="22"/>
        </w:rPr>
      </w:pPr>
    </w:p>
    <w:sectPr w:rsidR="00827B39" w:rsidRPr="009F084C" w:rsidSect="00C57F68">
      <w:pgSz w:w="11906" w:h="16838" w:code="9"/>
      <w:pgMar w:top="1276" w:right="707" w:bottom="851" w:left="1276" w:header="709"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283" w:rsidRDefault="00F97283">
      <w:r>
        <w:separator/>
      </w:r>
    </w:p>
  </w:endnote>
  <w:endnote w:type="continuationSeparator" w:id="0">
    <w:p w:rsidR="00F97283" w:rsidRDefault="00F9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07236"/>
      <w:docPartObj>
        <w:docPartGallery w:val="Page Numbers (Bottom of Page)"/>
        <w:docPartUnique/>
      </w:docPartObj>
    </w:sdtPr>
    <w:sdtEndPr>
      <w:rPr>
        <w:rFonts w:ascii="Segoe UI Light" w:hAnsi="Segoe UI Light" w:cs="Segoe UI Light"/>
        <w:noProof/>
        <w:sz w:val="32"/>
        <w:szCs w:val="32"/>
      </w:rPr>
    </w:sdtEndPr>
    <w:sdtContent>
      <w:p w:rsidR="009F084C" w:rsidRPr="00E4479A" w:rsidRDefault="009F084C" w:rsidP="00E4479A">
        <w:pPr>
          <w:pStyle w:val="Footer"/>
          <w:jc w:val="right"/>
          <w:rPr>
            <w:rFonts w:ascii="Segoe UI Light" w:hAnsi="Segoe UI Light" w:cs="Segoe UI Light"/>
            <w:sz w:val="32"/>
            <w:szCs w:val="32"/>
          </w:rPr>
        </w:pPr>
        <w:r w:rsidRPr="00E4479A">
          <w:rPr>
            <w:rFonts w:ascii="Segoe UI Light" w:hAnsi="Segoe UI Light" w:cs="Segoe UI Light"/>
            <w:sz w:val="32"/>
            <w:szCs w:val="32"/>
          </w:rPr>
          <w:fldChar w:fldCharType="begin"/>
        </w:r>
        <w:r w:rsidRPr="00E4479A">
          <w:rPr>
            <w:rFonts w:ascii="Segoe UI Light" w:hAnsi="Segoe UI Light" w:cs="Segoe UI Light"/>
            <w:sz w:val="32"/>
            <w:szCs w:val="32"/>
          </w:rPr>
          <w:instrText xml:space="preserve"> PAGE   \* MERGEFORMAT </w:instrText>
        </w:r>
        <w:r w:rsidRPr="00E4479A">
          <w:rPr>
            <w:rFonts w:ascii="Segoe UI Light" w:hAnsi="Segoe UI Light" w:cs="Segoe UI Light"/>
            <w:sz w:val="32"/>
            <w:szCs w:val="32"/>
          </w:rPr>
          <w:fldChar w:fldCharType="separate"/>
        </w:r>
        <w:r>
          <w:rPr>
            <w:rFonts w:ascii="Segoe UI Light" w:hAnsi="Segoe UI Light" w:cs="Segoe UI Light"/>
            <w:noProof/>
            <w:sz w:val="32"/>
            <w:szCs w:val="32"/>
          </w:rPr>
          <w:t>26</w:t>
        </w:r>
        <w:r w:rsidRPr="00E4479A">
          <w:rPr>
            <w:rFonts w:ascii="Segoe UI Light" w:hAnsi="Segoe UI Light" w:cs="Segoe UI Light"/>
            <w:noProof/>
            <w:sz w:val="32"/>
            <w:szCs w:val="32"/>
          </w:rPr>
          <w:fldChar w:fldCharType="end"/>
        </w:r>
      </w:p>
    </w:sdtContent>
  </w:sdt>
  <w:p w:rsidR="009F084C" w:rsidRDefault="009F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283" w:rsidRDefault="00F97283">
      <w:r>
        <w:separator/>
      </w:r>
    </w:p>
  </w:footnote>
  <w:footnote w:type="continuationSeparator" w:id="0">
    <w:p w:rsidR="00F97283" w:rsidRDefault="00F9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84C" w:rsidRPr="00F61610" w:rsidRDefault="009F084C" w:rsidP="00F61610">
    <w:pPr>
      <w:pStyle w:val="Header"/>
      <w:rPr>
        <w:i/>
        <w:color w:val="FF0000"/>
        <w:sz w:val="16"/>
        <w:szCs w:val="16"/>
      </w:rPr>
    </w:pPr>
    <w:r w:rsidRPr="00F61610">
      <w:rPr>
        <w:i/>
        <w:color w:val="FF0000"/>
        <w:sz w:val="16"/>
        <w:szCs w:val="16"/>
      </w:rPr>
      <w:t xml:space="preserve"> </w:t>
    </w:r>
  </w:p>
  <w:p w:rsidR="009F084C" w:rsidRDefault="009F084C" w:rsidP="00EC43D6">
    <w:pPr>
      <w:pStyle w:val="Header"/>
      <w:tabs>
        <w:tab w:val="clear" w:pos="4153"/>
        <w:tab w:val="clear" w:pos="8306"/>
        <w:tab w:val="left" w:pos="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6D6D75"/>
    <w:multiLevelType w:val="hybridMultilevel"/>
    <w:tmpl w:val="E3887FB2"/>
    <w:lvl w:ilvl="0" w:tplc="531E3508">
      <w:start w:val="1"/>
      <w:numFmt w:val="lowerLetter"/>
      <w:lvlText w:val="%1)"/>
      <w:lvlJc w:val="left"/>
      <w:pPr>
        <w:ind w:left="1080" w:hanging="360"/>
      </w:pPr>
      <w:rPr>
        <w:rFonts w:hint="default"/>
      </w:rPr>
    </w:lvl>
    <w:lvl w:ilvl="1" w:tplc="FD7E80C4" w:tentative="1">
      <w:start w:val="1"/>
      <w:numFmt w:val="lowerLetter"/>
      <w:lvlText w:val="%2."/>
      <w:lvlJc w:val="left"/>
      <w:pPr>
        <w:ind w:left="1800" w:hanging="360"/>
      </w:pPr>
    </w:lvl>
    <w:lvl w:ilvl="2" w:tplc="7530382E" w:tentative="1">
      <w:start w:val="1"/>
      <w:numFmt w:val="lowerRoman"/>
      <w:lvlText w:val="%3."/>
      <w:lvlJc w:val="right"/>
      <w:pPr>
        <w:ind w:left="2520" w:hanging="180"/>
      </w:pPr>
    </w:lvl>
    <w:lvl w:ilvl="3" w:tplc="A7087532" w:tentative="1">
      <w:start w:val="1"/>
      <w:numFmt w:val="decimal"/>
      <w:lvlText w:val="%4."/>
      <w:lvlJc w:val="left"/>
      <w:pPr>
        <w:ind w:left="3240" w:hanging="360"/>
      </w:pPr>
    </w:lvl>
    <w:lvl w:ilvl="4" w:tplc="6520DB56" w:tentative="1">
      <w:start w:val="1"/>
      <w:numFmt w:val="lowerLetter"/>
      <w:lvlText w:val="%5."/>
      <w:lvlJc w:val="left"/>
      <w:pPr>
        <w:ind w:left="3960" w:hanging="360"/>
      </w:pPr>
    </w:lvl>
    <w:lvl w:ilvl="5" w:tplc="2EBEB122" w:tentative="1">
      <w:start w:val="1"/>
      <w:numFmt w:val="lowerRoman"/>
      <w:lvlText w:val="%6."/>
      <w:lvlJc w:val="right"/>
      <w:pPr>
        <w:ind w:left="4680" w:hanging="180"/>
      </w:pPr>
    </w:lvl>
    <w:lvl w:ilvl="6" w:tplc="DD1AE53C" w:tentative="1">
      <w:start w:val="1"/>
      <w:numFmt w:val="decimal"/>
      <w:lvlText w:val="%7."/>
      <w:lvlJc w:val="left"/>
      <w:pPr>
        <w:ind w:left="5400" w:hanging="360"/>
      </w:pPr>
    </w:lvl>
    <w:lvl w:ilvl="7" w:tplc="DC207A96" w:tentative="1">
      <w:start w:val="1"/>
      <w:numFmt w:val="lowerLetter"/>
      <w:lvlText w:val="%8."/>
      <w:lvlJc w:val="left"/>
      <w:pPr>
        <w:ind w:left="6120" w:hanging="360"/>
      </w:pPr>
    </w:lvl>
    <w:lvl w:ilvl="8" w:tplc="519AE828" w:tentative="1">
      <w:start w:val="1"/>
      <w:numFmt w:val="lowerRoman"/>
      <w:lvlText w:val="%9."/>
      <w:lvlJc w:val="right"/>
      <w:pPr>
        <w:ind w:left="6840" w:hanging="180"/>
      </w:pPr>
    </w:lvl>
  </w:abstractNum>
  <w:abstractNum w:abstractNumId="1" w15:restartNumberingAfterBreak="1">
    <w:nsid w:val="03AA4D0A"/>
    <w:multiLevelType w:val="hybridMultilevel"/>
    <w:tmpl w:val="6AE68052"/>
    <w:lvl w:ilvl="0" w:tplc="CB38ABCA">
      <w:start w:val="1"/>
      <w:numFmt w:val="bullet"/>
      <w:lvlText w:val=""/>
      <w:lvlJc w:val="left"/>
      <w:pPr>
        <w:tabs>
          <w:tab w:val="num" w:pos="3079"/>
        </w:tabs>
        <w:ind w:firstLine="851"/>
      </w:pPr>
      <w:rPr>
        <w:rFonts w:ascii="Wingdings" w:hAnsi="Wingdings" w:hint="default"/>
        <w:b w:val="0"/>
        <w:i w:val="0"/>
        <w:color w:val="003300"/>
        <w:sz w:val="20"/>
      </w:rPr>
    </w:lvl>
    <w:lvl w:ilvl="1" w:tplc="E702CFB0">
      <w:start w:val="1"/>
      <w:numFmt w:val="bullet"/>
      <w:lvlText w:val="o"/>
      <w:lvlJc w:val="left"/>
      <w:pPr>
        <w:tabs>
          <w:tab w:val="num" w:pos="3272"/>
        </w:tabs>
        <w:ind w:left="3272" w:hanging="360"/>
      </w:pPr>
      <w:rPr>
        <w:rFonts w:ascii="Courier New" w:hAnsi="Courier New" w:hint="default"/>
      </w:rPr>
    </w:lvl>
    <w:lvl w:ilvl="2" w:tplc="5226F218">
      <w:start w:val="1"/>
      <w:numFmt w:val="bullet"/>
      <w:lvlText w:val=""/>
      <w:lvlJc w:val="left"/>
      <w:pPr>
        <w:tabs>
          <w:tab w:val="num" w:pos="3992"/>
        </w:tabs>
        <w:ind w:left="3992" w:hanging="360"/>
      </w:pPr>
      <w:rPr>
        <w:rFonts w:ascii="Wingdings" w:hAnsi="Wingdings" w:hint="default"/>
      </w:rPr>
    </w:lvl>
    <w:lvl w:ilvl="3" w:tplc="01C8CA96" w:tentative="1">
      <w:start w:val="1"/>
      <w:numFmt w:val="bullet"/>
      <w:lvlText w:val=""/>
      <w:lvlJc w:val="left"/>
      <w:pPr>
        <w:tabs>
          <w:tab w:val="num" w:pos="4712"/>
        </w:tabs>
        <w:ind w:left="4712" w:hanging="360"/>
      </w:pPr>
      <w:rPr>
        <w:rFonts w:ascii="Symbol" w:hAnsi="Symbol" w:hint="default"/>
      </w:rPr>
    </w:lvl>
    <w:lvl w:ilvl="4" w:tplc="56101E40" w:tentative="1">
      <w:start w:val="1"/>
      <w:numFmt w:val="bullet"/>
      <w:lvlText w:val="o"/>
      <w:lvlJc w:val="left"/>
      <w:pPr>
        <w:tabs>
          <w:tab w:val="num" w:pos="5432"/>
        </w:tabs>
        <w:ind w:left="5432" w:hanging="360"/>
      </w:pPr>
      <w:rPr>
        <w:rFonts w:ascii="Courier New" w:hAnsi="Courier New" w:hint="default"/>
      </w:rPr>
    </w:lvl>
    <w:lvl w:ilvl="5" w:tplc="CA5849AE" w:tentative="1">
      <w:start w:val="1"/>
      <w:numFmt w:val="bullet"/>
      <w:lvlText w:val=""/>
      <w:lvlJc w:val="left"/>
      <w:pPr>
        <w:tabs>
          <w:tab w:val="num" w:pos="6152"/>
        </w:tabs>
        <w:ind w:left="6152" w:hanging="360"/>
      </w:pPr>
      <w:rPr>
        <w:rFonts w:ascii="Wingdings" w:hAnsi="Wingdings" w:hint="default"/>
      </w:rPr>
    </w:lvl>
    <w:lvl w:ilvl="6" w:tplc="2228E234" w:tentative="1">
      <w:start w:val="1"/>
      <w:numFmt w:val="bullet"/>
      <w:lvlText w:val=""/>
      <w:lvlJc w:val="left"/>
      <w:pPr>
        <w:tabs>
          <w:tab w:val="num" w:pos="6872"/>
        </w:tabs>
        <w:ind w:left="6872" w:hanging="360"/>
      </w:pPr>
      <w:rPr>
        <w:rFonts w:ascii="Symbol" w:hAnsi="Symbol" w:hint="default"/>
      </w:rPr>
    </w:lvl>
    <w:lvl w:ilvl="7" w:tplc="6F768D90" w:tentative="1">
      <w:start w:val="1"/>
      <w:numFmt w:val="bullet"/>
      <w:lvlText w:val="o"/>
      <w:lvlJc w:val="left"/>
      <w:pPr>
        <w:tabs>
          <w:tab w:val="num" w:pos="7592"/>
        </w:tabs>
        <w:ind w:left="7592" w:hanging="360"/>
      </w:pPr>
      <w:rPr>
        <w:rFonts w:ascii="Courier New" w:hAnsi="Courier New" w:hint="default"/>
      </w:rPr>
    </w:lvl>
    <w:lvl w:ilvl="8" w:tplc="3B22D8A8" w:tentative="1">
      <w:start w:val="1"/>
      <w:numFmt w:val="bullet"/>
      <w:lvlText w:val=""/>
      <w:lvlJc w:val="left"/>
      <w:pPr>
        <w:tabs>
          <w:tab w:val="num" w:pos="8312"/>
        </w:tabs>
        <w:ind w:left="8312" w:hanging="360"/>
      </w:pPr>
      <w:rPr>
        <w:rFonts w:ascii="Wingdings" w:hAnsi="Wingdings" w:hint="default"/>
      </w:rPr>
    </w:lvl>
  </w:abstractNum>
  <w:abstractNum w:abstractNumId="2" w15:restartNumberingAfterBreak="1">
    <w:nsid w:val="04032231"/>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04CB1AD7"/>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09566B74"/>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0FC82213"/>
    <w:multiLevelType w:val="hybridMultilevel"/>
    <w:tmpl w:val="35C65E9C"/>
    <w:numStyleLink w:val="ImportedStyle1"/>
  </w:abstractNum>
  <w:abstractNum w:abstractNumId="6" w15:restartNumberingAfterBreak="1">
    <w:nsid w:val="1250373B"/>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1">
    <w:nsid w:val="19A92CF6"/>
    <w:multiLevelType w:val="hybridMultilevel"/>
    <w:tmpl w:val="D2B02562"/>
    <w:lvl w:ilvl="0" w:tplc="641E43E4">
      <w:start w:val="1"/>
      <w:numFmt w:val="decimal"/>
      <w:lvlText w:val="%1."/>
      <w:lvlJc w:val="left"/>
      <w:pPr>
        <w:ind w:left="720" w:hanging="360"/>
      </w:pPr>
      <w:rPr>
        <w:rFonts w:hint="default"/>
      </w:rPr>
    </w:lvl>
    <w:lvl w:ilvl="1" w:tplc="EA2ACAB4" w:tentative="1">
      <w:start w:val="1"/>
      <w:numFmt w:val="lowerLetter"/>
      <w:lvlText w:val="%2."/>
      <w:lvlJc w:val="left"/>
      <w:pPr>
        <w:ind w:left="1440" w:hanging="360"/>
      </w:pPr>
    </w:lvl>
    <w:lvl w:ilvl="2" w:tplc="03447EEA" w:tentative="1">
      <w:start w:val="1"/>
      <w:numFmt w:val="lowerRoman"/>
      <w:lvlText w:val="%3."/>
      <w:lvlJc w:val="right"/>
      <w:pPr>
        <w:ind w:left="2160" w:hanging="180"/>
      </w:pPr>
    </w:lvl>
    <w:lvl w:ilvl="3" w:tplc="66B6F424" w:tentative="1">
      <w:start w:val="1"/>
      <w:numFmt w:val="decimal"/>
      <w:lvlText w:val="%4."/>
      <w:lvlJc w:val="left"/>
      <w:pPr>
        <w:ind w:left="2880" w:hanging="360"/>
      </w:pPr>
    </w:lvl>
    <w:lvl w:ilvl="4" w:tplc="CBEA4B56" w:tentative="1">
      <w:start w:val="1"/>
      <w:numFmt w:val="lowerLetter"/>
      <w:lvlText w:val="%5."/>
      <w:lvlJc w:val="left"/>
      <w:pPr>
        <w:ind w:left="3600" w:hanging="360"/>
      </w:pPr>
    </w:lvl>
    <w:lvl w:ilvl="5" w:tplc="ACD643C6" w:tentative="1">
      <w:start w:val="1"/>
      <w:numFmt w:val="lowerRoman"/>
      <w:lvlText w:val="%6."/>
      <w:lvlJc w:val="right"/>
      <w:pPr>
        <w:ind w:left="4320" w:hanging="180"/>
      </w:pPr>
    </w:lvl>
    <w:lvl w:ilvl="6" w:tplc="70502BBC" w:tentative="1">
      <w:start w:val="1"/>
      <w:numFmt w:val="decimal"/>
      <w:lvlText w:val="%7."/>
      <w:lvlJc w:val="left"/>
      <w:pPr>
        <w:ind w:left="5040" w:hanging="360"/>
      </w:pPr>
    </w:lvl>
    <w:lvl w:ilvl="7" w:tplc="11B25A9E" w:tentative="1">
      <w:start w:val="1"/>
      <w:numFmt w:val="lowerLetter"/>
      <w:lvlText w:val="%8."/>
      <w:lvlJc w:val="left"/>
      <w:pPr>
        <w:ind w:left="5760" w:hanging="360"/>
      </w:pPr>
    </w:lvl>
    <w:lvl w:ilvl="8" w:tplc="C5A84242" w:tentative="1">
      <w:start w:val="1"/>
      <w:numFmt w:val="lowerRoman"/>
      <w:lvlText w:val="%9."/>
      <w:lvlJc w:val="right"/>
      <w:pPr>
        <w:ind w:left="6480" w:hanging="180"/>
      </w:pPr>
    </w:lvl>
  </w:abstractNum>
  <w:abstractNum w:abstractNumId="8" w15:restartNumberingAfterBreak="1">
    <w:nsid w:val="1D1B4E0D"/>
    <w:multiLevelType w:val="hybridMultilevel"/>
    <w:tmpl w:val="49942502"/>
    <w:lvl w:ilvl="0" w:tplc="269EE298">
      <w:start w:val="1"/>
      <w:numFmt w:val="decimal"/>
      <w:lvlText w:val="%1."/>
      <w:lvlJc w:val="left"/>
      <w:pPr>
        <w:ind w:left="1500" w:hanging="360"/>
      </w:pPr>
      <w:rPr>
        <w:rFonts w:hint="default"/>
      </w:rPr>
    </w:lvl>
    <w:lvl w:ilvl="1" w:tplc="7F901C76" w:tentative="1">
      <w:start w:val="1"/>
      <w:numFmt w:val="lowerLetter"/>
      <w:lvlText w:val="%2."/>
      <w:lvlJc w:val="left"/>
      <w:pPr>
        <w:ind w:left="2220" w:hanging="360"/>
      </w:pPr>
    </w:lvl>
    <w:lvl w:ilvl="2" w:tplc="488EC5CC" w:tentative="1">
      <w:start w:val="1"/>
      <w:numFmt w:val="lowerRoman"/>
      <w:lvlText w:val="%3."/>
      <w:lvlJc w:val="right"/>
      <w:pPr>
        <w:ind w:left="2940" w:hanging="180"/>
      </w:pPr>
    </w:lvl>
    <w:lvl w:ilvl="3" w:tplc="AA70F616" w:tentative="1">
      <w:start w:val="1"/>
      <w:numFmt w:val="decimal"/>
      <w:lvlText w:val="%4."/>
      <w:lvlJc w:val="left"/>
      <w:pPr>
        <w:ind w:left="3660" w:hanging="360"/>
      </w:pPr>
    </w:lvl>
    <w:lvl w:ilvl="4" w:tplc="5C0801DE" w:tentative="1">
      <w:start w:val="1"/>
      <w:numFmt w:val="lowerLetter"/>
      <w:lvlText w:val="%5."/>
      <w:lvlJc w:val="left"/>
      <w:pPr>
        <w:ind w:left="4380" w:hanging="360"/>
      </w:pPr>
    </w:lvl>
    <w:lvl w:ilvl="5" w:tplc="0126462A" w:tentative="1">
      <w:start w:val="1"/>
      <w:numFmt w:val="lowerRoman"/>
      <w:lvlText w:val="%6."/>
      <w:lvlJc w:val="right"/>
      <w:pPr>
        <w:ind w:left="5100" w:hanging="180"/>
      </w:pPr>
    </w:lvl>
    <w:lvl w:ilvl="6" w:tplc="4860E8DE" w:tentative="1">
      <w:start w:val="1"/>
      <w:numFmt w:val="decimal"/>
      <w:lvlText w:val="%7."/>
      <w:lvlJc w:val="left"/>
      <w:pPr>
        <w:ind w:left="5820" w:hanging="360"/>
      </w:pPr>
    </w:lvl>
    <w:lvl w:ilvl="7" w:tplc="2834A2C4" w:tentative="1">
      <w:start w:val="1"/>
      <w:numFmt w:val="lowerLetter"/>
      <w:lvlText w:val="%8."/>
      <w:lvlJc w:val="left"/>
      <w:pPr>
        <w:ind w:left="6540" w:hanging="360"/>
      </w:pPr>
    </w:lvl>
    <w:lvl w:ilvl="8" w:tplc="C172C510" w:tentative="1">
      <w:start w:val="1"/>
      <w:numFmt w:val="lowerRoman"/>
      <w:lvlText w:val="%9."/>
      <w:lvlJc w:val="right"/>
      <w:pPr>
        <w:ind w:left="7260" w:hanging="180"/>
      </w:pPr>
    </w:lvl>
  </w:abstractNum>
  <w:abstractNum w:abstractNumId="9" w15:restartNumberingAfterBreak="1">
    <w:nsid w:val="1D382261"/>
    <w:multiLevelType w:val="hybridMultilevel"/>
    <w:tmpl w:val="DD42C1C2"/>
    <w:lvl w:ilvl="0" w:tplc="4000B666">
      <w:start w:val="1"/>
      <w:numFmt w:val="bullet"/>
      <w:lvlText w:val="o"/>
      <w:lvlJc w:val="left"/>
      <w:pPr>
        <w:ind w:left="720" w:hanging="360"/>
      </w:pPr>
      <w:rPr>
        <w:rFonts w:ascii="Courier New" w:hAnsi="Courier New" w:cs="Courier New" w:hint="default"/>
      </w:rPr>
    </w:lvl>
    <w:lvl w:ilvl="1" w:tplc="EEB41F3C" w:tentative="1">
      <w:start w:val="1"/>
      <w:numFmt w:val="bullet"/>
      <w:lvlText w:val="o"/>
      <w:lvlJc w:val="left"/>
      <w:pPr>
        <w:ind w:left="1440" w:hanging="360"/>
      </w:pPr>
      <w:rPr>
        <w:rFonts w:ascii="Courier New" w:hAnsi="Courier New" w:cs="Courier New" w:hint="default"/>
      </w:rPr>
    </w:lvl>
    <w:lvl w:ilvl="2" w:tplc="8EAE4A2E" w:tentative="1">
      <w:start w:val="1"/>
      <w:numFmt w:val="bullet"/>
      <w:lvlText w:val=""/>
      <w:lvlJc w:val="left"/>
      <w:pPr>
        <w:ind w:left="2160" w:hanging="360"/>
      </w:pPr>
      <w:rPr>
        <w:rFonts w:ascii="Wingdings" w:hAnsi="Wingdings" w:hint="default"/>
      </w:rPr>
    </w:lvl>
    <w:lvl w:ilvl="3" w:tplc="5EEE5E12" w:tentative="1">
      <w:start w:val="1"/>
      <w:numFmt w:val="bullet"/>
      <w:lvlText w:val=""/>
      <w:lvlJc w:val="left"/>
      <w:pPr>
        <w:ind w:left="2880" w:hanging="360"/>
      </w:pPr>
      <w:rPr>
        <w:rFonts w:ascii="Symbol" w:hAnsi="Symbol" w:hint="default"/>
      </w:rPr>
    </w:lvl>
    <w:lvl w:ilvl="4" w:tplc="3E2224B0" w:tentative="1">
      <w:start w:val="1"/>
      <w:numFmt w:val="bullet"/>
      <w:lvlText w:val="o"/>
      <w:lvlJc w:val="left"/>
      <w:pPr>
        <w:ind w:left="3600" w:hanging="360"/>
      </w:pPr>
      <w:rPr>
        <w:rFonts w:ascii="Courier New" w:hAnsi="Courier New" w:cs="Courier New" w:hint="default"/>
      </w:rPr>
    </w:lvl>
    <w:lvl w:ilvl="5" w:tplc="F566D24A" w:tentative="1">
      <w:start w:val="1"/>
      <w:numFmt w:val="bullet"/>
      <w:lvlText w:val=""/>
      <w:lvlJc w:val="left"/>
      <w:pPr>
        <w:ind w:left="4320" w:hanging="360"/>
      </w:pPr>
      <w:rPr>
        <w:rFonts w:ascii="Wingdings" w:hAnsi="Wingdings" w:hint="default"/>
      </w:rPr>
    </w:lvl>
    <w:lvl w:ilvl="6" w:tplc="E8A225CA" w:tentative="1">
      <w:start w:val="1"/>
      <w:numFmt w:val="bullet"/>
      <w:lvlText w:val=""/>
      <w:lvlJc w:val="left"/>
      <w:pPr>
        <w:ind w:left="5040" w:hanging="360"/>
      </w:pPr>
      <w:rPr>
        <w:rFonts w:ascii="Symbol" w:hAnsi="Symbol" w:hint="default"/>
      </w:rPr>
    </w:lvl>
    <w:lvl w:ilvl="7" w:tplc="3D9AA8E0" w:tentative="1">
      <w:start w:val="1"/>
      <w:numFmt w:val="bullet"/>
      <w:lvlText w:val="o"/>
      <w:lvlJc w:val="left"/>
      <w:pPr>
        <w:ind w:left="5760" w:hanging="360"/>
      </w:pPr>
      <w:rPr>
        <w:rFonts w:ascii="Courier New" w:hAnsi="Courier New" w:cs="Courier New" w:hint="default"/>
      </w:rPr>
    </w:lvl>
    <w:lvl w:ilvl="8" w:tplc="13F4B49E" w:tentative="1">
      <w:start w:val="1"/>
      <w:numFmt w:val="bullet"/>
      <w:lvlText w:val=""/>
      <w:lvlJc w:val="left"/>
      <w:pPr>
        <w:ind w:left="6480" w:hanging="360"/>
      </w:pPr>
      <w:rPr>
        <w:rFonts w:ascii="Wingdings" w:hAnsi="Wingdings" w:hint="default"/>
      </w:rPr>
    </w:lvl>
  </w:abstractNum>
  <w:abstractNum w:abstractNumId="10" w15:restartNumberingAfterBreak="1">
    <w:nsid w:val="1E820FF2"/>
    <w:multiLevelType w:val="hybridMultilevel"/>
    <w:tmpl w:val="A51223D4"/>
    <w:lvl w:ilvl="0" w:tplc="C08084BC">
      <w:start w:val="1"/>
      <w:numFmt w:val="bullet"/>
      <w:lvlText w:val=""/>
      <w:lvlJc w:val="left"/>
      <w:pPr>
        <w:ind w:left="720" w:hanging="360"/>
      </w:pPr>
      <w:rPr>
        <w:rFonts w:ascii="Symbol" w:hAnsi="Symbol" w:hint="default"/>
      </w:rPr>
    </w:lvl>
    <w:lvl w:ilvl="1" w:tplc="C414C172">
      <w:start w:val="1"/>
      <w:numFmt w:val="bullet"/>
      <w:lvlText w:val="o"/>
      <w:lvlJc w:val="left"/>
      <w:pPr>
        <w:ind w:left="1440" w:hanging="360"/>
      </w:pPr>
      <w:rPr>
        <w:rFonts w:ascii="Courier New" w:hAnsi="Courier New" w:cs="Courier New" w:hint="default"/>
      </w:rPr>
    </w:lvl>
    <w:lvl w:ilvl="2" w:tplc="AC4449CC" w:tentative="1">
      <w:start w:val="1"/>
      <w:numFmt w:val="bullet"/>
      <w:lvlText w:val=""/>
      <w:lvlJc w:val="left"/>
      <w:pPr>
        <w:ind w:left="2160" w:hanging="360"/>
      </w:pPr>
      <w:rPr>
        <w:rFonts w:ascii="Wingdings" w:hAnsi="Wingdings" w:hint="default"/>
      </w:rPr>
    </w:lvl>
    <w:lvl w:ilvl="3" w:tplc="8406802C" w:tentative="1">
      <w:start w:val="1"/>
      <w:numFmt w:val="bullet"/>
      <w:lvlText w:val=""/>
      <w:lvlJc w:val="left"/>
      <w:pPr>
        <w:ind w:left="2880" w:hanging="360"/>
      </w:pPr>
      <w:rPr>
        <w:rFonts w:ascii="Symbol" w:hAnsi="Symbol" w:hint="default"/>
      </w:rPr>
    </w:lvl>
    <w:lvl w:ilvl="4" w:tplc="756ACB54" w:tentative="1">
      <w:start w:val="1"/>
      <w:numFmt w:val="bullet"/>
      <w:lvlText w:val="o"/>
      <w:lvlJc w:val="left"/>
      <w:pPr>
        <w:ind w:left="3600" w:hanging="360"/>
      </w:pPr>
      <w:rPr>
        <w:rFonts w:ascii="Courier New" w:hAnsi="Courier New" w:cs="Courier New" w:hint="default"/>
      </w:rPr>
    </w:lvl>
    <w:lvl w:ilvl="5" w:tplc="052220FE" w:tentative="1">
      <w:start w:val="1"/>
      <w:numFmt w:val="bullet"/>
      <w:lvlText w:val=""/>
      <w:lvlJc w:val="left"/>
      <w:pPr>
        <w:ind w:left="4320" w:hanging="360"/>
      </w:pPr>
      <w:rPr>
        <w:rFonts w:ascii="Wingdings" w:hAnsi="Wingdings" w:hint="default"/>
      </w:rPr>
    </w:lvl>
    <w:lvl w:ilvl="6" w:tplc="2F068252" w:tentative="1">
      <w:start w:val="1"/>
      <w:numFmt w:val="bullet"/>
      <w:lvlText w:val=""/>
      <w:lvlJc w:val="left"/>
      <w:pPr>
        <w:ind w:left="5040" w:hanging="360"/>
      </w:pPr>
      <w:rPr>
        <w:rFonts w:ascii="Symbol" w:hAnsi="Symbol" w:hint="default"/>
      </w:rPr>
    </w:lvl>
    <w:lvl w:ilvl="7" w:tplc="0AC46C2E" w:tentative="1">
      <w:start w:val="1"/>
      <w:numFmt w:val="bullet"/>
      <w:lvlText w:val="o"/>
      <w:lvlJc w:val="left"/>
      <w:pPr>
        <w:ind w:left="5760" w:hanging="360"/>
      </w:pPr>
      <w:rPr>
        <w:rFonts w:ascii="Courier New" w:hAnsi="Courier New" w:cs="Courier New" w:hint="default"/>
      </w:rPr>
    </w:lvl>
    <w:lvl w:ilvl="8" w:tplc="A6F6D658" w:tentative="1">
      <w:start w:val="1"/>
      <w:numFmt w:val="bullet"/>
      <w:lvlText w:val=""/>
      <w:lvlJc w:val="left"/>
      <w:pPr>
        <w:ind w:left="6480" w:hanging="360"/>
      </w:pPr>
      <w:rPr>
        <w:rFonts w:ascii="Wingdings" w:hAnsi="Wingdings" w:hint="default"/>
      </w:rPr>
    </w:lvl>
  </w:abstractNum>
  <w:abstractNum w:abstractNumId="11" w15:restartNumberingAfterBreak="1">
    <w:nsid w:val="26A1286E"/>
    <w:multiLevelType w:val="hybridMultilevel"/>
    <w:tmpl w:val="73C60134"/>
    <w:lvl w:ilvl="0" w:tplc="28965162">
      <w:start w:val="1"/>
      <w:numFmt w:val="lowerLetter"/>
      <w:lvlText w:val="%1)"/>
      <w:lvlJc w:val="left"/>
      <w:pPr>
        <w:ind w:left="1080" w:hanging="360"/>
      </w:pPr>
      <w:rPr>
        <w:rFonts w:hint="default"/>
      </w:rPr>
    </w:lvl>
    <w:lvl w:ilvl="1" w:tplc="6C068EC0" w:tentative="1">
      <w:start w:val="1"/>
      <w:numFmt w:val="lowerLetter"/>
      <w:lvlText w:val="%2."/>
      <w:lvlJc w:val="left"/>
      <w:pPr>
        <w:ind w:left="1800" w:hanging="360"/>
      </w:pPr>
    </w:lvl>
    <w:lvl w:ilvl="2" w:tplc="F67812E2" w:tentative="1">
      <w:start w:val="1"/>
      <w:numFmt w:val="lowerRoman"/>
      <w:lvlText w:val="%3."/>
      <w:lvlJc w:val="right"/>
      <w:pPr>
        <w:ind w:left="2520" w:hanging="180"/>
      </w:pPr>
    </w:lvl>
    <w:lvl w:ilvl="3" w:tplc="AD02B17E" w:tentative="1">
      <w:start w:val="1"/>
      <w:numFmt w:val="decimal"/>
      <w:lvlText w:val="%4."/>
      <w:lvlJc w:val="left"/>
      <w:pPr>
        <w:ind w:left="3240" w:hanging="360"/>
      </w:pPr>
    </w:lvl>
    <w:lvl w:ilvl="4" w:tplc="BEFC4664" w:tentative="1">
      <w:start w:val="1"/>
      <w:numFmt w:val="lowerLetter"/>
      <w:lvlText w:val="%5."/>
      <w:lvlJc w:val="left"/>
      <w:pPr>
        <w:ind w:left="3960" w:hanging="360"/>
      </w:pPr>
    </w:lvl>
    <w:lvl w:ilvl="5" w:tplc="BE741EBA" w:tentative="1">
      <w:start w:val="1"/>
      <w:numFmt w:val="lowerRoman"/>
      <w:lvlText w:val="%6."/>
      <w:lvlJc w:val="right"/>
      <w:pPr>
        <w:ind w:left="4680" w:hanging="180"/>
      </w:pPr>
    </w:lvl>
    <w:lvl w:ilvl="6" w:tplc="1FECF99C" w:tentative="1">
      <w:start w:val="1"/>
      <w:numFmt w:val="decimal"/>
      <w:lvlText w:val="%7."/>
      <w:lvlJc w:val="left"/>
      <w:pPr>
        <w:ind w:left="5400" w:hanging="360"/>
      </w:pPr>
    </w:lvl>
    <w:lvl w:ilvl="7" w:tplc="8F205E6C" w:tentative="1">
      <w:start w:val="1"/>
      <w:numFmt w:val="lowerLetter"/>
      <w:lvlText w:val="%8."/>
      <w:lvlJc w:val="left"/>
      <w:pPr>
        <w:ind w:left="6120" w:hanging="360"/>
      </w:pPr>
    </w:lvl>
    <w:lvl w:ilvl="8" w:tplc="F112C8C4" w:tentative="1">
      <w:start w:val="1"/>
      <w:numFmt w:val="lowerRoman"/>
      <w:lvlText w:val="%9."/>
      <w:lvlJc w:val="right"/>
      <w:pPr>
        <w:ind w:left="6840" w:hanging="180"/>
      </w:pPr>
    </w:lvl>
  </w:abstractNum>
  <w:abstractNum w:abstractNumId="12" w15:restartNumberingAfterBreak="1">
    <w:nsid w:val="2B1747B0"/>
    <w:multiLevelType w:val="hybridMultilevel"/>
    <w:tmpl w:val="FF2AA47E"/>
    <w:lvl w:ilvl="0" w:tplc="90D47A7E">
      <w:start w:val="1"/>
      <w:numFmt w:val="bullet"/>
      <w:lvlText w:val=""/>
      <w:lvlJc w:val="left"/>
      <w:pPr>
        <w:ind w:left="1440" w:hanging="360"/>
      </w:pPr>
      <w:rPr>
        <w:rFonts w:ascii="Symbol" w:hAnsi="Symbol" w:hint="default"/>
      </w:rPr>
    </w:lvl>
    <w:lvl w:ilvl="1" w:tplc="916078E2">
      <w:start w:val="1"/>
      <w:numFmt w:val="bullet"/>
      <w:lvlText w:val="o"/>
      <w:lvlJc w:val="left"/>
      <w:pPr>
        <w:ind w:left="2160" w:hanging="360"/>
      </w:pPr>
      <w:rPr>
        <w:rFonts w:ascii="Courier New" w:hAnsi="Courier New" w:cs="Courier New" w:hint="default"/>
      </w:rPr>
    </w:lvl>
    <w:lvl w:ilvl="2" w:tplc="12A494BA" w:tentative="1">
      <w:start w:val="1"/>
      <w:numFmt w:val="bullet"/>
      <w:lvlText w:val=""/>
      <w:lvlJc w:val="left"/>
      <w:pPr>
        <w:ind w:left="2880" w:hanging="360"/>
      </w:pPr>
      <w:rPr>
        <w:rFonts w:ascii="Wingdings" w:hAnsi="Wingdings" w:hint="default"/>
      </w:rPr>
    </w:lvl>
    <w:lvl w:ilvl="3" w:tplc="31D07140" w:tentative="1">
      <w:start w:val="1"/>
      <w:numFmt w:val="bullet"/>
      <w:lvlText w:val=""/>
      <w:lvlJc w:val="left"/>
      <w:pPr>
        <w:ind w:left="3600" w:hanging="360"/>
      </w:pPr>
      <w:rPr>
        <w:rFonts w:ascii="Symbol" w:hAnsi="Symbol" w:hint="default"/>
      </w:rPr>
    </w:lvl>
    <w:lvl w:ilvl="4" w:tplc="487E946A" w:tentative="1">
      <w:start w:val="1"/>
      <w:numFmt w:val="bullet"/>
      <w:lvlText w:val="o"/>
      <w:lvlJc w:val="left"/>
      <w:pPr>
        <w:ind w:left="4320" w:hanging="360"/>
      </w:pPr>
      <w:rPr>
        <w:rFonts w:ascii="Courier New" w:hAnsi="Courier New" w:cs="Courier New" w:hint="default"/>
      </w:rPr>
    </w:lvl>
    <w:lvl w:ilvl="5" w:tplc="466868E0" w:tentative="1">
      <w:start w:val="1"/>
      <w:numFmt w:val="bullet"/>
      <w:lvlText w:val=""/>
      <w:lvlJc w:val="left"/>
      <w:pPr>
        <w:ind w:left="5040" w:hanging="360"/>
      </w:pPr>
      <w:rPr>
        <w:rFonts w:ascii="Wingdings" w:hAnsi="Wingdings" w:hint="default"/>
      </w:rPr>
    </w:lvl>
    <w:lvl w:ilvl="6" w:tplc="BF96507C" w:tentative="1">
      <w:start w:val="1"/>
      <w:numFmt w:val="bullet"/>
      <w:lvlText w:val=""/>
      <w:lvlJc w:val="left"/>
      <w:pPr>
        <w:ind w:left="5760" w:hanging="360"/>
      </w:pPr>
      <w:rPr>
        <w:rFonts w:ascii="Symbol" w:hAnsi="Symbol" w:hint="default"/>
      </w:rPr>
    </w:lvl>
    <w:lvl w:ilvl="7" w:tplc="1996F96E" w:tentative="1">
      <w:start w:val="1"/>
      <w:numFmt w:val="bullet"/>
      <w:lvlText w:val="o"/>
      <w:lvlJc w:val="left"/>
      <w:pPr>
        <w:ind w:left="6480" w:hanging="360"/>
      </w:pPr>
      <w:rPr>
        <w:rFonts w:ascii="Courier New" w:hAnsi="Courier New" w:cs="Courier New" w:hint="default"/>
      </w:rPr>
    </w:lvl>
    <w:lvl w:ilvl="8" w:tplc="8A30D87A" w:tentative="1">
      <w:start w:val="1"/>
      <w:numFmt w:val="bullet"/>
      <w:lvlText w:val=""/>
      <w:lvlJc w:val="left"/>
      <w:pPr>
        <w:ind w:left="7200" w:hanging="360"/>
      </w:pPr>
      <w:rPr>
        <w:rFonts w:ascii="Wingdings" w:hAnsi="Wingdings" w:hint="default"/>
      </w:rPr>
    </w:lvl>
  </w:abstractNum>
  <w:abstractNum w:abstractNumId="13" w15:restartNumberingAfterBreak="1">
    <w:nsid w:val="2B5C31D9"/>
    <w:multiLevelType w:val="hybridMultilevel"/>
    <w:tmpl w:val="35C65E9C"/>
    <w:styleLink w:val="ImportedStyle1"/>
    <w:lvl w:ilvl="0" w:tplc="9A88BFC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3E6BC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EA3B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6E2D9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F0850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B0989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628287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D427F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204324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1">
    <w:nsid w:val="2BF45B67"/>
    <w:multiLevelType w:val="hybridMultilevel"/>
    <w:tmpl w:val="81005062"/>
    <w:lvl w:ilvl="0" w:tplc="21AAEF3A">
      <w:start w:val="1"/>
      <w:numFmt w:val="bullet"/>
      <w:lvlText w:val="•"/>
      <w:lvlJc w:val="left"/>
      <w:pPr>
        <w:tabs>
          <w:tab w:val="num" w:pos="720"/>
        </w:tabs>
        <w:ind w:left="720" w:hanging="360"/>
      </w:pPr>
      <w:rPr>
        <w:rFonts w:ascii="Arial" w:hAnsi="Arial" w:hint="default"/>
      </w:rPr>
    </w:lvl>
    <w:lvl w:ilvl="1" w:tplc="41941C9C" w:tentative="1">
      <w:start w:val="1"/>
      <w:numFmt w:val="bullet"/>
      <w:lvlText w:val="•"/>
      <w:lvlJc w:val="left"/>
      <w:pPr>
        <w:tabs>
          <w:tab w:val="num" w:pos="1440"/>
        </w:tabs>
        <w:ind w:left="1440" w:hanging="360"/>
      </w:pPr>
      <w:rPr>
        <w:rFonts w:ascii="Arial" w:hAnsi="Arial" w:hint="default"/>
      </w:rPr>
    </w:lvl>
    <w:lvl w:ilvl="2" w:tplc="D8E2CDE0" w:tentative="1">
      <w:start w:val="1"/>
      <w:numFmt w:val="bullet"/>
      <w:lvlText w:val="•"/>
      <w:lvlJc w:val="left"/>
      <w:pPr>
        <w:tabs>
          <w:tab w:val="num" w:pos="2160"/>
        </w:tabs>
        <w:ind w:left="2160" w:hanging="360"/>
      </w:pPr>
      <w:rPr>
        <w:rFonts w:ascii="Arial" w:hAnsi="Arial" w:hint="default"/>
      </w:rPr>
    </w:lvl>
    <w:lvl w:ilvl="3" w:tplc="88E06A62" w:tentative="1">
      <w:start w:val="1"/>
      <w:numFmt w:val="bullet"/>
      <w:lvlText w:val="•"/>
      <w:lvlJc w:val="left"/>
      <w:pPr>
        <w:tabs>
          <w:tab w:val="num" w:pos="2880"/>
        </w:tabs>
        <w:ind w:left="2880" w:hanging="360"/>
      </w:pPr>
      <w:rPr>
        <w:rFonts w:ascii="Arial" w:hAnsi="Arial" w:hint="default"/>
      </w:rPr>
    </w:lvl>
    <w:lvl w:ilvl="4" w:tplc="8D383E04" w:tentative="1">
      <w:start w:val="1"/>
      <w:numFmt w:val="bullet"/>
      <w:lvlText w:val="•"/>
      <w:lvlJc w:val="left"/>
      <w:pPr>
        <w:tabs>
          <w:tab w:val="num" w:pos="3600"/>
        </w:tabs>
        <w:ind w:left="3600" w:hanging="360"/>
      </w:pPr>
      <w:rPr>
        <w:rFonts w:ascii="Arial" w:hAnsi="Arial" w:hint="default"/>
      </w:rPr>
    </w:lvl>
    <w:lvl w:ilvl="5" w:tplc="8E028570" w:tentative="1">
      <w:start w:val="1"/>
      <w:numFmt w:val="bullet"/>
      <w:lvlText w:val="•"/>
      <w:lvlJc w:val="left"/>
      <w:pPr>
        <w:tabs>
          <w:tab w:val="num" w:pos="4320"/>
        </w:tabs>
        <w:ind w:left="4320" w:hanging="360"/>
      </w:pPr>
      <w:rPr>
        <w:rFonts w:ascii="Arial" w:hAnsi="Arial" w:hint="default"/>
      </w:rPr>
    </w:lvl>
    <w:lvl w:ilvl="6" w:tplc="7FECF96E" w:tentative="1">
      <w:start w:val="1"/>
      <w:numFmt w:val="bullet"/>
      <w:lvlText w:val="•"/>
      <w:lvlJc w:val="left"/>
      <w:pPr>
        <w:tabs>
          <w:tab w:val="num" w:pos="5040"/>
        </w:tabs>
        <w:ind w:left="5040" w:hanging="360"/>
      </w:pPr>
      <w:rPr>
        <w:rFonts w:ascii="Arial" w:hAnsi="Arial" w:hint="default"/>
      </w:rPr>
    </w:lvl>
    <w:lvl w:ilvl="7" w:tplc="9AB6E174" w:tentative="1">
      <w:start w:val="1"/>
      <w:numFmt w:val="bullet"/>
      <w:lvlText w:val="•"/>
      <w:lvlJc w:val="left"/>
      <w:pPr>
        <w:tabs>
          <w:tab w:val="num" w:pos="5760"/>
        </w:tabs>
        <w:ind w:left="5760" w:hanging="360"/>
      </w:pPr>
      <w:rPr>
        <w:rFonts w:ascii="Arial" w:hAnsi="Arial" w:hint="default"/>
      </w:rPr>
    </w:lvl>
    <w:lvl w:ilvl="8" w:tplc="AA90C6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1">
    <w:nsid w:val="2C637BC0"/>
    <w:multiLevelType w:val="hybridMultilevel"/>
    <w:tmpl w:val="879E407A"/>
    <w:lvl w:ilvl="0" w:tplc="EBA6CF86">
      <w:start w:val="1"/>
      <w:numFmt w:val="decimal"/>
      <w:lvlText w:val="%1."/>
      <w:lvlJc w:val="left"/>
      <w:pPr>
        <w:ind w:left="720" w:hanging="360"/>
      </w:pPr>
    </w:lvl>
    <w:lvl w:ilvl="1" w:tplc="C3B214A0" w:tentative="1">
      <w:start w:val="1"/>
      <w:numFmt w:val="lowerLetter"/>
      <w:lvlText w:val="%2."/>
      <w:lvlJc w:val="left"/>
      <w:pPr>
        <w:ind w:left="1440" w:hanging="360"/>
      </w:pPr>
    </w:lvl>
    <w:lvl w:ilvl="2" w:tplc="A51464C2" w:tentative="1">
      <w:start w:val="1"/>
      <w:numFmt w:val="lowerRoman"/>
      <w:lvlText w:val="%3."/>
      <w:lvlJc w:val="right"/>
      <w:pPr>
        <w:ind w:left="2160" w:hanging="180"/>
      </w:pPr>
    </w:lvl>
    <w:lvl w:ilvl="3" w:tplc="011E5928" w:tentative="1">
      <w:start w:val="1"/>
      <w:numFmt w:val="decimal"/>
      <w:lvlText w:val="%4."/>
      <w:lvlJc w:val="left"/>
      <w:pPr>
        <w:ind w:left="2880" w:hanging="360"/>
      </w:pPr>
    </w:lvl>
    <w:lvl w:ilvl="4" w:tplc="BDAC01C8" w:tentative="1">
      <w:start w:val="1"/>
      <w:numFmt w:val="lowerLetter"/>
      <w:lvlText w:val="%5."/>
      <w:lvlJc w:val="left"/>
      <w:pPr>
        <w:ind w:left="3600" w:hanging="360"/>
      </w:pPr>
    </w:lvl>
    <w:lvl w:ilvl="5" w:tplc="D6DA1D20" w:tentative="1">
      <w:start w:val="1"/>
      <w:numFmt w:val="lowerRoman"/>
      <w:lvlText w:val="%6."/>
      <w:lvlJc w:val="right"/>
      <w:pPr>
        <w:ind w:left="4320" w:hanging="180"/>
      </w:pPr>
    </w:lvl>
    <w:lvl w:ilvl="6" w:tplc="957C4EC6" w:tentative="1">
      <w:start w:val="1"/>
      <w:numFmt w:val="decimal"/>
      <w:lvlText w:val="%7."/>
      <w:lvlJc w:val="left"/>
      <w:pPr>
        <w:ind w:left="5040" w:hanging="360"/>
      </w:pPr>
    </w:lvl>
    <w:lvl w:ilvl="7" w:tplc="6DA01B1C" w:tentative="1">
      <w:start w:val="1"/>
      <w:numFmt w:val="lowerLetter"/>
      <w:lvlText w:val="%8."/>
      <w:lvlJc w:val="left"/>
      <w:pPr>
        <w:ind w:left="5760" w:hanging="360"/>
      </w:pPr>
    </w:lvl>
    <w:lvl w:ilvl="8" w:tplc="4614C98E" w:tentative="1">
      <w:start w:val="1"/>
      <w:numFmt w:val="lowerRoman"/>
      <w:lvlText w:val="%9."/>
      <w:lvlJc w:val="right"/>
      <w:pPr>
        <w:ind w:left="6480" w:hanging="180"/>
      </w:pPr>
    </w:lvl>
  </w:abstractNum>
  <w:abstractNum w:abstractNumId="16" w15:restartNumberingAfterBreak="1">
    <w:nsid w:val="2E967423"/>
    <w:multiLevelType w:val="hybridMultilevel"/>
    <w:tmpl w:val="8B00F300"/>
    <w:lvl w:ilvl="0" w:tplc="7BC2537A">
      <w:start w:val="1"/>
      <w:numFmt w:val="decimal"/>
      <w:lvlText w:val="%1."/>
      <w:lvlJc w:val="left"/>
      <w:pPr>
        <w:tabs>
          <w:tab w:val="num" w:pos="720"/>
        </w:tabs>
        <w:ind w:left="720" w:hanging="360"/>
      </w:pPr>
    </w:lvl>
    <w:lvl w:ilvl="1" w:tplc="EFFC43C0" w:tentative="1">
      <w:start w:val="1"/>
      <w:numFmt w:val="decimal"/>
      <w:lvlText w:val="%2."/>
      <w:lvlJc w:val="left"/>
      <w:pPr>
        <w:tabs>
          <w:tab w:val="num" w:pos="1440"/>
        </w:tabs>
        <w:ind w:left="1440" w:hanging="360"/>
      </w:pPr>
    </w:lvl>
    <w:lvl w:ilvl="2" w:tplc="ABC89F60" w:tentative="1">
      <w:start w:val="1"/>
      <w:numFmt w:val="decimal"/>
      <w:lvlText w:val="%3."/>
      <w:lvlJc w:val="left"/>
      <w:pPr>
        <w:tabs>
          <w:tab w:val="num" w:pos="2160"/>
        </w:tabs>
        <w:ind w:left="2160" w:hanging="360"/>
      </w:pPr>
    </w:lvl>
    <w:lvl w:ilvl="3" w:tplc="D0BE8340" w:tentative="1">
      <w:start w:val="1"/>
      <w:numFmt w:val="decimal"/>
      <w:lvlText w:val="%4."/>
      <w:lvlJc w:val="left"/>
      <w:pPr>
        <w:tabs>
          <w:tab w:val="num" w:pos="2880"/>
        </w:tabs>
        <w:ind w:left="2880" w:hanging="360"/>
      </w:pPr>
    </w:lvl>
    <w:lvl w:ilvl="4" w:tplc="A5E27EC0" w:tentative="1">
      <w:start w:val="1"/>
      <w:numFmt w:val="decimal"/>
      <w:lvlText w:val="%5."/>
      <w:lvlJc w:val="left"/>
      <w:pPr>
        <w:tabs>
          <w:tab w:val="num" w:pos="3600"/>
        </w:tabs>
        <w:ind w:left="3600" w:hanging="360"/>
      </w:pPr>
    </w:lvl>
    <w:lvl w:ilvl="5" w:tplc="336064F0" w:tentative="1">
      <w:start w:val="1"/>
      <w:numFmt w:val="decimal"/>
      <w:lvlText w:val="%6."/>
      <w:lvlJc w:val="left"/>
      <w:pPr>
        <w:tabs>
          <w:tab w:val="num" w:pos="4320"/>
        </w:tabs>
        <w:ind w:left="4320" w:hanging="360"/>
      </w:pPr>
    </w:lvl>
    <w:lvl w:ilvl="6" w:tplc="B1208C2E" w:tentative="1">
      <w:start w:val="1"/>
      <w:numFmt w:val="decimal"/>
      <w:lvlText w:val="%7."/>
      <w:lvlJc w:val="left"/>
      <w:pPr>
        <w:tabs>
          <w:tab w:val="num" w:pos="5040"/>
        </w:tabs>
        <w:ind w:left="5040" w:hanging="360"/>
      </w:pPr>
    </w:lvl>
    <w:lvl w:ilvl="7" w:tplc="2D5CAB7E" w:tentative="1">
      <w:start w:val="1"/>
      <w:numFmt w:val="decimal"/>
      <w:lvlText w:val="%8."/>
      <w:lvlJc w:val="left"/>
      <w:pPr>
        <w:tabs>
          <w:tab w:val="num" w:pos="5760"/>
        </w:tabs>
        <w:ind w:left="5760" w:hanging="360"/>
      </w:pPr>
    </w:lvl>
    <w:lvl w:ilvl="8" w:tplc="9E361ABE" w:tentative="1">
      <w:start w:val="1"/>
      <w:numFmt w:val="decimal"/>
      <w:lvlText w:val="%9."/>
      <w:lvlJc w:val="left"/>
      <w:pPr>
        <w:tabs>
          <w:tab w:val="num" w:pos="6480"/>
        </w:tabs>
        <w:ind w:left="6480" w:hanging="360"/>
      </w:pPr>
    </w:lvl>
  </w:abstractNum>
  <w:abstractNum w:abstractNumId="17" w15:restartNumberingAfterBreak="1">
    <w:nsid w:val="31E022BA"/>
    <w:multiLevelType w:val="multilevel"/>
    <w:tmpl w:val="F990BABA"/>
    <w:lvl w:ilvl="0">
      <w:start w:val="1"/>
      <w:numFmt w:val="decimal"/>
      <w:lvlText w:val="%1."/>
      <w:lvlJc w:val="left"/>
      <w:pPr>
        <w:ind w:left="644" w:hanging="360"/>
      </w:pPr>
      <w:rPr>
        <w:rFonts w:hint="default"/>
        <w:color w:val="auto"/>
      </w:rPr>
    </w:lvl>
    <w:lvl w:ilvl="1">
      <w:start w:val="1"/>
      <w:numFmt w:val="decimal"/>
      <w:lvlText w:val="%2."/>
      <w:lvlJc w:val="left"/>
      <w:pPr>
        <w:ind w:left="643"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1">
    <w:nsid w:val="331F6FA7"/>
    <w:multiLevelType w:val="hybridMultilevel"/>
    <w:tmpl w:val="0ECCE8D8"/>
    <w:lvl w:ilvl="0" w:tplc="63726E1A">
      <w:start w:val="1"/>
      <w:numFmt w:val="decimal"/>
      <w:lvlText w:val="%1."/>
      <w:lvlJc w:val="left"/>
      <w:pPr>
        <w:ind w:left="1500" w:hanging="360"/>
      </w:pPr>
      <w:rPr>
        <w:rFonts w:hint="default"/>
      </w:rPr>
    </w:lvl>
    <w:lvl w:ilvl="1" w:tplc="4E628200" w:tentative="1">
      <w:start w:val="1"/>
      <w:numFmt w:val="lowerLetter"/>
      <w:lvlText w:val="%2."/>
      <w:lvlJc w:val="left"/>
      <w:pPr>
        <w:ind w:left="2220" w:hanging="360"/>
      </w:pPr>
    </w:lvl>
    <w:lvl w:ilvl="2" w:tplc="D632E9F6" w:tentative="1">
      <w:start w:val="1"/>
      <w:numFmt w:val="lowerRoman"/>
      <w:lvlText w:val="%3."/>
      <w:lvlJc w:val="right"/>
      <w:pPr>
        <w:ind w:left="2940" w:hanging="180"/>
      </w:pPr>
    </w:lvl>
    <w:lvl w:ilvl="3" w:tplc="044C2EF0" w:tentative="1">
      <w:start w:val="1"/>
      <w:numFmt w:val="decimal"/>
      <w:lvlText w:val="%4."/>
      <w:lvlJc w:val="left"/>
      <w:pPr>
        <w:ind w:left="3660" w:hanging="360"/>
      </w:pPr>
    </w:lvl>
    <w:lvl w:ilvl="4" w:tplc="FE861E18" w:tentative="1">
      <w:start w:val="1"/>
      <w:numFmt w:val="lowerLetter"/>
      <w:lvlText w:val="%5."/>
      <w:lvlJc w:val="left"/>
      <w:pPr>
        <w:ind w:left="4380" w:hanging="360"/>
      </w:pPr>
    </w:lvl>
    <w:lvl w:ilvl="5" w:tplc="F46C6984" w:tentative="1">
      <w:start w:val="1"/>
      <w:numFmt w:val="lowerRoman"/>
      <w:lvlText w:val="%6."/>
      <w:lvlJc w:val="right"/>
      <w:pPr>
        <w:ind w:left="5100" w:hanging="180"/>
      </w:pPr>
    </w:lvl>
    <w:lvl w:ilvl="6" w:tplc="79145678" w:tentative="1">
      <w:start w:val="1"/>
      <w:numFmt w:val="decimal"/>
      <w:lvlText w:val="%7."/>
      <w:lvlJc w:val="left"/>
      <w:pPr>
        <w:ind w:left="5820" w:hanging="360"/>
      </w:pPr>
    </w:lvl>
    <w:lvl w:ilvl="7" w:tplc="CAB2B3C8" w:tentative="1">
      <w:start w:val="1"/>
      <w:numFmt w:val="lowerLetter"/>
      <w:lvlText w:val="%8."/>
      <w:lvlJc w:val="left"/>
      <w:pPr>
        <w:ind w:left="6540" w:hanging="360"/>
      </w:pPr>
    </w:lvl>
    <w:lvl w:ilvl="8" w:tplc="80526C98" w:tentative="1">
      <w:start w:val="1"/>
      <w:numFmt w:val="lowerRoman"/>
      <w:lvlText w:val="%9."/>
      <w:lvlJc w:val="right"/>
      <w:pPr>
        <w:ind w:left="7260" w:hanging="180"/>
      </w:pPr>
    </w:lvl>
  </w:abstractNum>
  <w:abstractNum w:abstractNumId="19" w15:restartNumberingAfterBreak="1">
    <w:nsid w:val="38721FB1"/>
    <w:multiLevelType w:val="hybridMultilevel"/>
    <w:tmpl w:val="492ECD8C"/>
    <w:lvl w:ilvl="0" w:tplc="6A9C6260">
      <w:start w:val="1"/>
      <w:numFmt w:val="decimal"/>
      <w:lvlText w:val="%1."/>
      <w:lvlJc w:val="left"/>
      <w:pPr>
        <w:ind w:left="720" w:hanging="360"/>
      </w:pPr>
      <w:rPr>
        <w:rFonts w:ascii="Segoe UI Light" w:hAnsi="Segoe UI Light" w:hint="default"/>
        <w:sz w:val="32"/>
      </w:rPr>
    </w:lvl>
    <w:lvl w:ilvl="1" w:tplc="5BF8CC4E" w:tentative="1">
      <w:start w:val="1"/>
      <w:numFmt w:val="lowerLetter"/>
      <w:lvlText w:val="%2."/>
      <w:lvlJc w:val="left"/>
      <w:pPr>
        <w:ind w:left="1440" w:hanging="360"/>
      </w:pPr>
    </w:lvl>
    <w:lvl w:ilvl="2" w:tplc="7346A3C0" w:tentative="1">
      <w:start w:val="1"/>
      <w:numFmt w:val="lowerRoman"/>
      <w:lvlText w:val="%3."/>
      <w:lvlJc w:val="right"/>
      <w:pPr>
        <w:ind w:left="2160" w:hanging="180"/>
      </w:pPr>
    </w:lvl>
    <w:lvl w:ilvl="3" w:tplc="89F03970" w:tentative="1">
      <w:start w:val="1"/>
      <w:numFmt w:val="decimal"/>
      <w:lvlText w:val="%4."/>
      <w:lvlJc w:val="left"/>
      <w:pPr>
        <w:ind w:left="2880" w:hanging="360"/>
      </w:pPr>
    </w:lvl>
    <w:lvl w:ilvl="4" w:tplc="079AF890" w:tentative="1">
      <w:start w:val="1"/>
      <w:numFmt w:val="lowerLetter"/>
      <w:lvlText w:val="%5."/>
      <w:lvlJc w:val="left"/>
      <w:pPr>
        <w:ind w:left="3600" w:hanging="360"/>
      </w:pPr>
    </w:lvl>
    <w:lvl w:ilvl="5" w:tplc="6F441572" w:tentative="1">
      <w:start w:val="1"/>
      <w:numFmt w:val="lowerRoman"/>
      <w:lvlText w:val="%6."/>
      <w:lvlJc w:val="right"/>
      <w:pPr>
        <w:ind w:left="4320" w:hanging="180"/>
      </w:pPr>
    </w:lvl>
    <w:lvl w:ilvl="6" w:tplc="2C58AEEE" w:tentative="1">
      <w:start w:val="1"/>
      <w:numFmt w:val="decimal"/>
      <w:lvlText w:val="%7."/>
      <w:lvlJc w:val="left"/>
      <w:pPr>
        <w:ind w:left="5040" w:hanging="360"/>
      </w:pPr>
    </w:lvl>
    <w:lvl w:ilvl="7" w:tplc="59D84A08" w:tentative="1">
      <w:start w:val="1"/>
      <w:numFmt w:val="lowerLetter"/>
      <w:lvlText w:val="%8."/>
      <w:lvlJc w:val="left"/>
      <w:pPr>
        <w:ind w:left="5760" w:hanging="360"/>
      </w:pPr>
    </w:lvl>
    <w:lvl w:ilvl="8" w:tplc="61BCC4C8" w:tentative="1">
      <w:start w:val="1"/>
      <w:numFmt w:val="lowerRoman"/>
      <w:lvlText w:val="%9."/>
      <w:lvlJc w:val="right"/>
      <w:pPr>
        <w:ind w:left="6480" w:hanging="180"/>
      </w:pPr>
    </w:lvl>
  </w:abstractNum>
  <w:abstractNum w:abstractNumId="20" w15:restartNumberingAfterBreak="1">
    <w:nsid w:val="3D8D1748"/>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1">
    <w:nsid w:val="40720862"/>
    <w:multiLevelType w:val="hybridMultilevel"/>
    <w:tmpl w:val="2A241120"/>
    <w:lvl w:ilvl="0" w:tplc="5370788A">
      <w:start w:val="1"/>
      <w:numFmt w:val="decimal"/>
      <w:lvlText w:val="%1."/>
      <w:lvlJc w:val="left"/>
      <w:pPr>
        <w:ind w:left="1500" w:hanging="360"/>
      </w:pPr>
      <w:rPr>
        <w:rFonts w:hint="default"/>
      </w:rPr>
    </w:lvl>
    <w:lvl w:ilvl="1" w:tplc="C666AC9A" w:tentative="1">
      <w:start w:val="1"/>
      <w:numFmt w:val="lowerLetter"/>
      <w:lvlText w:val="%2."/>
      <w:lvlJc w:val="left"/>
      <w:pPr>
        <w:ind w:left="2220" w:hanging="360"/>
      </w:pPr>
    </w:lvl>
    <w:lvl w:ilvl="2" w:tplc="1786C066" w:tentative="1">
      <w:start w:val="1"/>
      <w:numFmt w:val="lowerRoman"/>
      <w:lvlText w:val="%3."/>
      <w:lvlJc w:val="right"/>
      <w:pPr>
        <w:ind w:left="2940" w:hanging="180"/>
      </w:pPr>
    </w:lvl>
    <w:lvl w:ilvl="3" w:tplc="9438C6A4" w:tentative="1">
      <w:start w:val="1"/>
      <w:numFmt w:val="decimal"/>
      <w:lvlText w:val="%4."/>
      <w:lvlJc w:val="left"/>
      <w:pPr>
        <w:ind w:left="3660" w:hanging="360"/>
      </w:pPr>
    </w:lvl>
    <w:lvl w:ilvl="4" w:tplc="FB546472" w:tentative="1">
      <w:start w:val="1"/>
      <w:numFmt w:val="lowerLetter"/>
      <w:lvlText w:val="%5."/>
      <w:lvlJc w:val="left"/>
      <w:pPr>
        <w:ind w:left="4380" w:hanging="360"/>
      </w:pPr>
    </w:lvl>
    <w:lvl w:ilvl="5" w:tplc="E1948836" w:tentative="1">
      <w:start w:val="1"/>
      <w:numFmt w:val="lowerRoman"/>
      <w:lvlText w:val="%6."/>
      <w:lvlJc w:val="right"/>
      <w:pPr>
        <w:ind w:left="5100" w:hanging="180"/>
      </w:pPr>
    </w:lvl>
    <w:lvl w:ilvl="6" w:tplc="F0E8BF46" w:tentative="1">
      <w:start w:val="1"/>
      <w:numFmt w:val="decimal"/>
      <w:lvlText w:val="%7."/>
      <w:lvlJc w:val="left"/>
      <w:pPr>
        <w:ind w:left="5820" w:hanging="360"/>
      </w:pPr>
    </w:lvl>
    <w:lvl w:ilvl="7" w:tplc="6CAC9AEC" w:tentative="1">
      <w:start w:val="1"/>
      <w:numFmt w:val="lowerLetter"/>
      <w:lvlText w:val="%8."/>
      <w:lvlJc w:val="left"/>
      <w:pPr>
        <w:ind w:left="6540" w:hanging="360"/>
      </w:pPr>
    </w:lvl>
    <w:lvl w:ilvl="8" w:tplc="D8667F82" w:tentative="1">
      <w:start w:val="1"/>
      <w:numFmt w:val="lowerRoman"/>
      <w:lvlText w:val="%9."/>
      <w:lvlJc w:val="right"/>
      <w:pPr>
        <w:ind w:left="7260" w:hanging="180"/>
      </w:pPr>
    </w:lvl>
  </w:abstractNum>
  <w:abstractNum w:abstractNumId="22" w15:restartNumberingAfterBreak="1">
    <w:nsid w:val="413A0936"/>
    <w:multiLevelType w:val="hybridMultilevel"/>
    <w:tmpl w:val="2C4010E8"/>
    <w:lvl w:ilvl="0" w:tplc="3D36BDF2">
      <w:start w:val="1"/>
      <w:numFmt w:val="lowerLetter"/>
      <w:lvlText w:val="%1)"/>
      <w:lvlJc w:val="left"/>
      <w:pPr>
        <w:ind w:left="1080" w:hanging="360"/>
      </w:pPr>
      <w:rPr>
        <w:rFonts w:hint="default"/>
      </w:rPr>
    </w:lvl>
    <w:lvl w:ilvl="1" w:tplc="9DB2481C" w:tentative="1">
      <w:start w:val="1"/>
      <w:numFmt w:val="lowerLetter"/>
      <w:lvlText w:val="%2."/>
      <w:lvlJc w:val="left"/>
      <w:pPr>
        <w:ind w:left="1800" w:hanging="360"/>
      </w:pPr>
    </w:lvl>
    <w:lvl w:ilvl="2" w:tplc="E51E5470" w:tentative="1">
      <w:start w:val="1"/>
      <w:numFmt w:val="lowerRoman"/>
      <w:lvlText w:val="%3."/>
      <w:lvlJc w:val="right"/>
      <w:pPr>
        <w:ind w:left="2520" w:hanging="180"/>
      </w:pPr>
    </w:lvl>
    <w:lvl w:ilvl="3" w:tplc="A4E0A28E" w:tentative="1">
      <w:start w:val="1"/>
      <w:numFmt w:val="decimal"/>
      <w:lvlText w:val="%4."/>
      <w:lvlJc w:val="left"/>
      <w:pPr>
        <w:ind w:left="3240" w:hanging="360"/>
      </w:pPr>
    </w:lvl>
    <w:lvl w:ilvl="4" w:tplc="90F0D140" w:tentative="1">
      <w:start w:val="1"/>
      <w:numFmt w:val="lowerLetter"/>
      <w:lvlText w:val="%5."/>
      <w:lvlJc w:val="left"/>
      <w:pPr>
        <w:ind w:left="3960" w:hanging="360"/>
      </w:pPr>
    </w:lvl>
    <w:lvl w:ilvl="5" w:tplc="376CB8C2" w:tentative="1">
      <w:start w:val="1"/>
      <w:numFmt w:val="lowerRoman"/>
      <w:lvlText w:val="%6."/>
      <w:lvlJc w:val="right"/>
      <w:pPr>
        <w:ind w:left="4680" w:hanging="180"/>
      </w:pPr>
    </w:lvl>
    <w:lvl w:ilvl="6" w:tplc="66C03770" w:tentative="1">
      <w:start w:val="1"/>
      <w:numFmt w:val="decimal"/>
      <w:lvlText w:val="%7."/>
      <w:lvlJc w:val="left"/>
      <w:pPr>
        <w:ind w:left="5400" w:hanging="360"/>
      </w:pPr>
    </w:lvl>
    <w:lvl w:ilvl="7" w:tplc="55A61CE6" w:tentative="1">
      <w:start w:val="1"/>
      <w:numFmt w:val="lowerLetter"/>
      <w:lvlText w:val="%8."/>
      <w:lvlJc w:val="left"/>
      <w:pPr>
        <w:ind w:left="6120" w:hanging="360"/>
      </w:pPr>
    </w:lvl>
    <w:lvl w:ilvl="8" w:tplc="147631AC" w:tentative="1">
      <w:start w:val="1"/>
      <w:numFmt w:val="lowerRoman"/>
      <w:lvlText w:val="%9."/>
      <w:lvlJc w:val="right"/>
      <w:pPr>
        <w:ind w:left="6840" w:hanging="180"/>
      </w:pPr>
    </w:lvl>
  </w:abstractNum>
  <w:abstractNum w:abstractNumId="23" w15:restartNumberingAfterBreak="1">
    <w:nsid w:val="44B05DF5"/>
    <w:multiLevelType w:val="hybridMultilevel"/>
    <w:tmpl w:val="BB263EBC"/>
    <w:lvl w:ilvl="0" w:tplc="82E286CE">
      <w:start w:val="1"/>
      <w:numFmt w:val="bullet"/>
      <w:lvlText w:val=""/>
      <w:lvlJc w:val="left"/>
      <w:pPr>
        <w:ind w:left="720" w:hanging="360"/>
      </w:pPr>
      <w:rPr>
        <w:rFonts w:ascii="Symbol" w:hAnsi="Symbol" w:hint="default"/>
      </w:rPr>
    </w:lvl>
    <w:lvl w:ilvl="1" w:tplc="257A23FA" w:tentative="1">
      <w:start w:val="1"/>
      <w:numFmt w:val="bullet"/>
      <w:lvlText w:val="o"/>
      <w:lvlJc w:val="left"/>
      <w:pPr>
        <w:ind w:left="1440" w:hanging="360"/>
      </w:pPr>
      <w:rPr>
        <w:rFonts w:ascii="Courier New" w:hAnsi="Courier New" w:cs="Courier New" w:hint="default"/>
      </w:rPr>
    </w:lvl>
    <w:lvl w:ilvl="2" w:tplc="99BEB7B2" w:tentative="1">
      <w:start w:val="1"/>
      <w:numFmt w:val="bullet"/>
      <w:lvlText w:val=""/>
      <w:lvlJc w:val="left"/>
      <w:pPr>
        <w:ind w:left="2160" w:hanging="360"/>
      </w:pPr>
      <w:rPr>
        <w:rFonts w:ascii="Wingdings" w:hAnsi="Wingdings" w:hint="default"/>
      </w:rPr>
    </w:lvl>
    <w:lvl w:ilvl="3" w:tplc="DAE667C2" w:tentative="1">
      <w:start w:val="1"/>
      <w:numFmt w:val="bullet"/>
      <w:lvlText w:val=""/>
      <w:lvlJc w:val="left"/>
      <w:pPr>
        <w:ind w:left="2880" w:hanging="360"/>
      </w:pPr>
      <w:rPr>
        <w:rFonts w:ascii="Symbol" w:hAnsi="Symbol" w:hint="default"/>
      </w:rPr>
    </w:lvl>
    <w:lvl w:ilvl="4" w:tplc="02EA321C" w:tentative="1">
      <w:start w:val="1"/>
      <w:numFmt w:val="bullet"/>
      <w:lvlText w:val="o"/>
      <w:lvlJc w:val="left"/>
      <w:pPr>
        <w:ind w:left="3600" w:hanging="360"/>
      </w:pPr>
      <w:rPr>
        <w:rFonts w:ascii="Courier New" w:hAnsi="Courier New" w:cs="Courier New" w:hint="default"/>
      </w:rPr>
    </w:lvl>
    <w:lvl w:ilvl="5" w:tplc="BAC82AEE" w:tentative="1">
      <w:start w:val="1"/>
      <w:numFmt w:val="bullet"/>
      <w:lvlText w:val=""/>
      <w:lvlJc w:val="left"/>
      <w:pPr>
        <w:ind w:left="4320" w:hanging="360"/>
      </w:pPr>
      <w:rPr>
        <w:rFonts w:ascii="Wingdings" w:hAnsi="Wingdings" w:hint="default"/>
      </w:rPr>
    </w:lvl>
    <w:lvl w:ilvl="6" w:tplc="347C051E" w:tentative="1">
      <w:start w:val="1"/>
      <w:numFmt w:val="bullet"/>
      <w:lvlText w:val=""/>
      <w:lvlJc w:val="left"/>
      <w:pPr>
        <w:ind w:left="5040" w:hanging="360"/>
      </w:pPr>
      <w:rPr>
        <w:rFonts w:ascii="Symbol" w:hAnsi="Symbol" w:hint="default"/>
      </w:rPr>
    </w:lvl>
    <w:lvl w:ilvl="7" w:tplc="C8CA70CE" w:tentative="1">
      <w:start w:val="1"/>
      <w:numFmt w:val="bullet"/>
      <w:lvlText w:val="o"/>
      <w:lvlJc w:val="left"/>
      <w:pPr>
        <w:ind w:left="5760" w:hanging="360"/>
      </w:pPr>
      <w:rPr>
        <w:rFonts w:ascii="Courier New" w:hAnsi="Courier New" w:cs="Courier New" w:hint="default"/>
      </w:rPr>
    </w:lvl>
    <w:lvl w:ilvl="8" w:tplc="FBBE67C4" w:tentative="1">
      <w:start w:val="1"/>
      <w:numFmt w:val="bullet"/>
      <w:lvlText w:val=""/>
      <w:lvlJc w:val="left"/>
      <w:pPr>
        <w:ind w:left="6480" w:hanging="360"/>
      </w:pPr>
      <w:rPr>
        <w:rFonts w:ascii="Wingdings" w:hAnsi="Wingdings" w:hint="default"/>
      </w:rPr>
    </w:lvl>
  </w:abstractNum>
  <w:abstractNum w:abstractNumId="24" w15:restartNumberingAfterBreak="1">
    <w:nsid w:val="47764408"/>
    <w:multiLevelType w:val="hybridMultilevel"/>
    <w:tmpl w:val="BC1C0372"/>
    <w:lvl w:ilvl="0" w:tplc="0D909AA6">
      <w:start w:val="1"/>
      <w:numFmt w:val="decimal"/>
      <w:pStyle w:val="Para"/>
      <w:lvlText w:val="%1."/>
      <w:lvlJc w:val="left"/>
      <w:pPr>
        <w:ind w:left="720" w:hanging="360"/>
      </w:pPr>
      <w:rPr>
        <w:rFonts w:ascii="Times New Roman" w:hAnsi="Times New Roman" w:hint="default"/>
        <w:b w:val="0"/>
        <w:i w:val="0"/>
        <w:color w:val="auto"/>
        <w:sz w:val="24"/>
      </w:rPr>
    </w:lvl>
    <w:lvl w:ilvl="1" w:tplc="3C366D22">
      <w:start w:val="1"/>
      <w:numFmt w:val="lowerLetter"/>
      <w:lvlText w:val="%2)"/>
      <w:lvlJc w:val="left"/>
      <w:pPr>
        <w:ind w:left="1470" w:hanging="390"/>
      </w:pPr>
      <w:rPr>
        <w:rFonts w:hint="default"/>
      </w:rPr>
    </w:lvl>
    <w:lvl w:ilvl="2" w:tplc="36F6F460" w:tentative="1">
      <w:start w:val="1"/>
      <w:numFmt w:val="lowerRoman"/>
      <w:lvlText w:val="%3."/>
      <w:lvlJc w:val="right"/>
      <w:pPr>
        <w:ind w:left="2160" w:hanging="180"/>
      </w:pPr>
    </w:lvl>
    <w:lvl w:ilvl="3" w:tplc="C5667942" w:tentative="1">
      <w:start w:val="1"/>
      <w:numFmt w:val="decimal"/>
      <w:lvlText w:val="%4."/>
      <w:lvlJc w:val="left"/>
      <w:pPr>
        <w:ind w:left="2880" w:hanging="360"/>
      </w:pPr>
    </w:lvl>
    <w:lvl w:ilvl="4" w:tplc="4BF08D2E" w:tentative="1">
      <w:start w:val="1"/>
      <w:numFmt w:val="lowerLetter"/>
      <w:lvlText w:val="%5."/>
      <w:lvlJc w:val="left"/>
      <w:pPr>
        <w:ind w:left="3600" w:hanging="360"/>
      </w:pPr>
    </w:lvl>
    <w:lvl w:ilvl="5" w:tplc="A0184B60" w:tentative="1">
      <w:start w:val="1"/>
      <w:numFmt w:val="lowerRoman"/>
      <w:lvlText w:val="%6."/>
      <w:lvlJc w:val="right"/>
      <w:pPr>
        <w:ind w:left="4320" w:hanging="180"/>
      </w:pPr>
    </w:lvl>
    <w:lvl w:ilvl="6" w:tplc="3ABE0FB8" w:tentative="1">
      <w:start w:val="1"/>
      <w:numFmt w:val="decimal"/>
      <w:lvlText w:val="%7."/>
      <w:lvlJc w:val="left"/>
      <w:pPr>
        <w:ind w:left="5040" w:hanging="360"/>
      </w:pPr>
    </w:lvl>
    <w:lvl w:ilvl="7" w:tplc="83D4CA56" w:tentative="1">
      <w:start w:val="1"/>
      <w:numFmt w:val="lowerLetter"/>
      <w:lvlText w:val="%8."/>
      <w:lvlJc w:val="left"/>
      <w:pPr>
        <w:ind w:left="5760" w:hanging="360"/>
      </w:pPr>
    </w:lvl>
    <w:lvl w:ilvl="8" w:tplc="E2289E3C" w:tentative="1">
      <w:start w:val="1"/>
      <w:numFmt w:val="lowerRoman"/>
      <w:lvlText w:val="%9."/>
      <w:lvlJc w:val="right"/>
      <w:pPr>
        <w:ind w:left="6480" w:hanging="180"/>
      </w:pPr>
    </w:lvl>
  </w:abstractNum>
  <w:abstractNum w:abstractNumId="25" w15:restartNumberingAfterBreak="1">
    <w:nsid w:val="4C06351A"/>
    <w:multiLevelType w:val="hybridMultilevel"/>
    <w:tmpl w:val="DB20DDB2"/>
    <w:lvl w:ilvl="0" w:tplc="A1D27100">
      <w:start w:val="1"/>
      <w:numFmt w:val="decimal"/>
      <w:lvlText w:val="%1)"/>
      <w:lvlJc w:val="left"/>
      <w:pPr>
        <w:ind w:left="720" w:hanging="360"/>
      </w:pPr>
      <w:rPr>
        <w:rFonts w:hint="default"/>
      </w:rPr>
    </w:lvl>
    <w:lvl w:ilvl="1" w:tplc="A2EE0E18" w:tentative="1">
      <w:start w:val="1"/>
      <w:numFmt w:val="lowerLetter"/>
      <w:lvlText w:val="%2."/>
      <w:lvlJc w:val="left"/>
      <w:pPr>
        <w:ind w:left="1440" w:hanging="360"/>
      </w:pPr>
    </w:lvl>
    <w:lvl w:ilvl="2" w:tplc="0F08F4A8" w:tentative="1">
      <w:start w:val="1"/>
      <w:numFmt w:val="lowerRoman"/>
      <w:lvlText w:val="%3."/>
      <w:lvlJc w:val="right"/>
      <w:pPr>
        <w:ind w:left="2160" w:hanging="180"/>
      </w:pPr>
    </w:lvl>
    <w:lvl w:ilvl="3" w:tplc="5DDE8884" w:tentative="1">
      <w:start w:val="1"/>
      <w:numFmt w:val="decimal"/>
      <w:lvlText w:val="%4."/>
      <w:lvlJc w:val="left"/>
      <w:pPr>
        <w:ind w:left="2880" w:hanging="360"/>
      </w:pPr>
    </w:lvl>
    <w:lvl w:ilvl="4" w:tplc="D4962130" w:tentative="1">
      <w:start w:val="1"/>
      <w:numFmt w:val="lowerLetter"/>
      <w:lvlText w:val="%5."/>
      <w:lvlJc w:val="left"/>
      <w:pPr>
        <w:ind w:left="3600" w:hanging="360"/>
      </w:pPr>
    </w:lvl>
    <w:lvl w:ilvl="5" w:tplc="AA98085A" w:tentative="1">
      <w:start w:val="1"/>
      <w:numFmt w:val="lowerRoman"/>
      <w:lvlText w:val="%6."/>
      <w:lvlJc w:val="right"/>
      <w:pPr>
        <w:ind w:left="4320" w:hanging="180"/>
      </w:pPr>
    </w:lvl>
    <w:lvl w:ilvl="6" w:tplc="DB9C9CBA" w:tentative="1">
      <w:start w:val="1"/>
      <w:numFmt w:val="decimal"/>
      <w:lvlText w:val="%7."/>
      <w:lvlJc w:val="left"/>
      <w:pPr>
        <w:ind w:left="5040" w:hanging="360"/>
      </w:pPr>
    </w:lvl>
    <w:lvl w:ilvl="7" w:tplc="F7BC7506" w:tentative="1">
      <w:start w:val="1"/>
      <w:numFmt w:val="lowerLetter"/>
      <w:lvlText w:val="%8."/>
      <w:lvlJc w:val="left"/>
      <w:pPr>
        <w:ind w:left="5760" w:hanging="360"/>
      </w:pPr>
    </w:lvl>
    <w:lvl w:ilvl="8" w:tplc="EA4E3484" w:tentative="1">
      <w:start w:val="1"/>
      <w:numFmt w:val="lowerRoman"/>
      <w:lvlText w:val="%9."/>
      <w:lvlJc w:val="right"/>
      <w:pPr>
        <w:ind w:left="6480" w:hanging="180"/>
      </w:pPr>
    </w:lvl>
  </w:abstractNum>
  <w:abstractNum w:abstractNumId="26" w15:restartNumberingAfterBreak="1">
    <w:nsid w:val="4C797C81"/>
    <w:multiLevelType w:val="hybridMultilevel"/>
    <w:tmpl w:val="54326B52"/>
    <w:lvl w:ilvl="0" w:tplc="381E4F4A">
      <w:start w:val="1"/>
      <w:numFmt w:val="bullet"/>
      <w:lvlText w:val=""/>
      <w:lvlJc w:val="left"/>
      <w:pPr>
        <w:tabs>
          <w:tab w:val="num" w:pos="1080"/>
        </w:tabs>
        <w:ind w:left="1080" w:hanging="360"/>
      </w:pPr>
      <w:rPr>
        <w:rFonts w:ascii="Symbol" w:hAnsi="Symbol" w:hint="default"/>
        <w:b w:val="0"/>
      </w:rPr>
    </w:lvl>
    <w:lvl w:ilvl="1" w:tplc="58008934" w:tentative="1">
      <w:start w:val="1"/>
      <w:numFmt w:val="lowerLetter"/>
      <w:lvlText w:val="%2."/>
      <w:lvlJc w:val="left"/>
      <w:pPr>
        <w:tabs>
          <w:tab w:val="num" w:pos="1437"/>
        </w:tabs>
        <w:ind w:left="1437" w:hanging="360"/>
      </w:pPr>
    </w:lvl>
    <w:lvl w:ilvl="2" w:tplc="25E66B4A" w:tentative="1">
      <w:start w:val="1"/>
      <w:numFmt w:val="lowerRoman"/>
      <w:lvlText w:val="%3."/>
      <w:lvlJc w:val="right"/>
      <w:pPr>
        <w:tabs>
          <w:tab w:val="num" w:pos="2157"/>
        </w:tabs>
        <w:ind w:left="2157" w:hanging="180"/>
      </w:pPr>
    </w:lvl>
    <w:lvl w:ilvl="3" w:tplc="7E1A0FC4" w:tentative="1">
      <w:start w:val="1"/>
      <w:numFmt w:val="decimal"/>
      <w:lvlText w:val="%4."/>
      <w:lvlJc w:val="left"/>
      <w:pPr>
        <w:tabs>
          <w:tab w:val="num" w:pos="2877"/>
        </w:tabs>
        <w:ind w:left="2877" w:hanging="360"/>
      </w:pPr>
    </w:lvl>
    <w:lvl w:ilvl="4" w:tplc="4C4C8020" w:tentative="1">
      <w:start w:val="1"/>
      <w:numFmt w:val="lowerLetter"/>
      <w:lvlText w:val="%5."/>
      <w:lvlJc w:val="left"/>
      <w:pPr>
        <w:tabs>
          <w:tab w:val="num" w:pos="3597"/>
        </w:tabs>
        <w:ind w:left="3597" w:hanging="360"/>
      </w:pPr>
    </w:lvl>
    <w:lvl w:ilvl="5" w:tplc="AFE0AE6C" w:tentative="1">
      <w:start w:val="1"/>
      <w:numFmt w:val="lowerRoman"/>
      <w:lvlText w:val="%6."/>
      <w:lvlJc w:val="right"/>
      <w:pPr>
        <w:tabs>
          <w:tab w:val="num" w:pos="4317"/>
        </w:tabs>
        <w:ind w:left="4317" w:hanging="180"/>
      </w:pPr>
    </w:lvl>
    <w:lvl w:ilvl="6" w:tplc="E996C198" w:tentative="1">
      <w:start w:val="1"/>
      <w:numFmt w:val="decimal"/>
      <w:lvlText w:val="%7."/>
      <w:lvlJc w:val="left"/>
      <w:pPr>
        <w:tabs>
          <w:tab w:val="num" w:pos="5037"/>
        </w:tabs>
        <w:ind w:left="5037" w:hanging="360"/>
      </w:pPr>
    </w:lvl>
    <w:lvl w:ilvl="7" w:tplc="6FCC4D90" w:tentative="1">
      <w:start w:val="1"/>
      <w:numFmt w:val="lowerLetter"/>
      <w:lvlText w:val="%8."/>
      <w:lvlJc w:val="left"/>
      <w:pPr>
        <w:tabs>
          <w:tab w:val="num" w:pos="5757"/>
        </w:tabs>
        <w:ind w:left="5757" w:hanging="360"/>
      </w:pPr>
    </w:lvl>
    <w:lvl w:ilvl="8" w:tplc="DF707A0C" w:tentative="1">
      <w:start w:val="1"/>
      <w:numFmt w:val="lowerRoman"/>
      <w:lvlText w:val="%9."/>
      <w:lvlJc w:val="right"/>
      <w:pPr>
        <w:tabs>
          <w:tab w:val="num" w:pos="6477"/>
        </w:tabs>
        <w:ind w:left="6477" w:hanging="180"/>
      </w:pPr>
    </w:lvl>
  </w:abstractNum>
  <w:abstractNum w:abstractNumId="27" w15:restartNumberingAfterBreak="1">
    <w:nsid w:val="4F9439BE"/>
    <w:multiLevelType w:val="hybridMultilevel"/>
    <w:tmpl w:val="33780C48"/>
    <w:lvl w:ilvl="0" w:tplc="21CA98B8">
      <w:start w:val="1"/>
      <w:numFmt w:val="decimal"/>
      <w:lvlText w:val="%1."/>
      <w:lvlJc w:val="left"/>
      <w:pPr>
        <w:ind w:left="720" w:hanging="360"/>
      </w:pPr>
      <w:rPr>
        <w:rFonts w:hint="default"/>
      </w:rPr>
    </w:lvl>
    <w:lvl w:ilvl="1" w:tplc="4F3C4852" w:tentative="1">
      <w:start w:val="1"/>
      <w:numFmt w:val="lowerLetter"/>
      <w:lvlText w:val="%2."/>
      <w:lvlJc w:val="left"/>
      <w:pPr>
        <w:ind w:left="1440" w:hanging="360"/>
      </w:pPr>
    </w:lvl>
    <w:lvl w:ilvl="2" w:tplc="05A63198" w:tentative="1">
      <w:start w:val="1"/>
      <w:numFmt w:val="lowerRoman"/>
      <w:lvlText w:val="%3."/>
      <w:lvlJc w:val="right"/>
      <w:pPr>
        <w:ind w:left="2160" w:hanging="180"/>
      </w:pPr>
    </w:lvl>
    <w:lvl w:ilvl="3" w:tplc="18E425E2" w:tentative="1">
      <w:start w:val="1"/>
      <w:numFmt w:val="decimal"/>
      <w:lvlText w:val="%4."/>
      <w:lvlJc w:val="left"/>
      <w:pPr>
        <w:ind w:left="2880" w:hanging="360"/>
      </w:pPr>
    </w:lvl>
    <w:lvl w:ilvl="4" w:tplc="B16AE590" w:tentative="1">
      <w:start w:val="1"/>
      <w:numFmt w:val="lowerLetter"/>
      <w:lvlText w:val="%5."/>
      <w:lvlJc w:val="left"/>
      <w:pPr>
        <w:ind w:left="3600" w:hanging="360"/>
      </w:pPr>
    </w:lvl>
    <w:lvl w:ilvl="5" w:tplc="7DFA552C" w:tentative="1">
      <w:start w:val="1"/>
      <w:numFmt w:val="lowerRoman"/>
      <w:lvlText w:val="%6."/>
      <w:lvlJc w:val="right"/>
      <w:pPr>
        <w:ind w:left="4320" w:hanging="180"/>
      </w:pPr>
    </w:lvl>
    <w:lvl w:ilvl="6" w:tplc="D40C5CA2" w:tentative="1">
      <w:start w:val="1"/>
      <w:numFmt w:val="decimal"/>
      <w:lvlText w:val="%7."/>
      <w:lvlJc w:val="left"/>
      <w:pPr>
        <w:ind w:left="5040" w:hanging="360"/>
      </w:pPr>
    </w:lvl>
    <w:lvl w:ilvl="7" w:tplc="182CB1FC" w:tentative="1">
      <w:start w:val="1"/>
      <w:numFmt w:val="lowerLetter"/>
      <w:lvlText w:val="%8."/>
      <w:lvlJc w:val="left"/>
      <w:pPr>
        <w:ind w:left="5760" w:hanging="360"/>
      </w:pPr>
    </w:lvl>
    <w:lvl w:ilvl="8" w:tplc="99DAB94C" w:tentative="1">
      <w:start w:val="1"/>
      <w:numFmt w:val="lowerRoman"/>
      <w:lvlText w:val="%9."/>
      <w:lvlJc w:val="right"/>
      <w:pPr>
        <w:ind w:left="6480" w:hanging="180"/>
      </w:pPr>
    </w:lvl>
  </w:abstractNum>
  <w:abstractNum w:abstractNumId="28" w15:restartNumberingAfterBreak="1">
    <w:nsid w:val="54197A60"/>
    <w:multiLevelType w:val="hybridMultilevel"/>
    <w:tmpl w:val="A0A2DD10"/>
    <w:lvl w:ilvl="0" w:tplc="255A3CCC">
      <w:start w:val="1"/>
      <w:numFmt w:val="bullet"/>
      <w:lvlText w:val=""/>
      <w:lvlJc w:val="left"/>
      <w:pPr>
        <w:ind w:left="720" w:hanging="360"/>
      </w:pPr>
      <w:rPr>
        <w:rFonts w:ascii="Symbol" w:hAnsi="Symbol" w:hint="default"/>
      </w:rPr>
    </w:lvl>
    <w:lvl w:ilvl="1" w:tplc="BD6C6E48">
      <w:start w:val="1"/>
      <w:numFmt w:val="bullet"/>
      <w:lvlText w:val="o"/>
      <w:lvlJc w:val="left"/>
      <w:pPr>
        <w:ind w:left="1440" w:hanging="360"/>
      </w:pPr>
      <w:rPr>
        <w:rFonts w:ascii="Courier New" w:hAnsi="Courier New" w:cs="Courier New" w:hint="default"/>
      </w:rPr>
    </w:lvl>
    <w:lvl w:ilvl="2" w:tplc="52A29A4A">
      <w:start w:val="1"/>
      <w:numFmt w:val="bullet"/>
      <w:lvlText w:val=""/>
      <w:lvlJc w:val="left"/>
      <w:pPr>
        <w:ind w:left="2160" w:hanging="360"/>
      </w:pPr>
      <w:rPr>
        <w:rFonts w:ascii="Wingdings" w:hAnsi="Wingdings" w:hint="default"/>
      </w:rPr>
    </w:lvl>
    <w:lvl w:ilvl="3" w:tplc="7444AF06">
      <w:start w:val="1"/>
      <w:numFmt w:val="bullet"/>
      <w:lvlText w:val=""/>
      <w:lvlJc w:val="left"/>
      <w:pPr>
        <w:ind w:left="2880" w:hanging="360"/>
      </w:pPr>
      <w:rPr>
        <w:rFonts w:ascii="Symbol" w:hAnsi="Symbol" w:hint="default"/>
      </w:rPr>
    </w:lvl>
    <w:lvl w:ilvl="4" w:tplc="1988D380">
      <w:start w:val="1"/>
      <w:numFmt w:val="bullet"/>
      <w:lvlText w:val="o"/>
      <w:lvlJc w:val="left"/>
      <w:pPr>
        <w:ind w:left="3600" w:hanging="360"/>
      </w:pPr>
      <w:rPr>
        <w:rFonts w:ascii="Courier New" w:hAnsi="Courier New" w:cs="Courier New" w:hint="default"/>
      </w:rPr>
    </w:lvl>
    <w:lvl w:ilvl="5" w:tplc="978E93E6">
      <w:start w:val="1"/>
      <w:numFmt w:val="bullet"/>
      <w:lvlText w:val=""/>
      <w:lvlJc w:val="left"/>
      <w:pPr>
        <w:ind w:left="4320" w:hanging="360"/>
      </w:pPr>
      <w:rPr>
        <w:rFonts w:ascii="Wingdings" w:hAnsi="Wingdings" w:hint="default"/>
      </w:rPr>
    </w:lvl>
    <w:lvl w:ilvl="6" w:tplc="6EDA1202">
      <w:start w:val="1"/>
      <w:numFmt w:val="bullet"/>
      <w:lvlText w:val=""/>
      <w:lvlJc w:val="left"/>
      <w:pPr>
        <w:ind w:left="5040" w:hanging="360"/>
      </w:pPr>
      <w:rPr>
        <w:rFonts w:ascii="Symbol" w:hAnsi="Symbol" w:hint="default"/>
      </w:rPr>
    </w:lvl>
    <w:lvl w:ilvl="7" w:tplc="4A4A5EF6">
      <w:start w:val="1"/>
      <w:numFmt w:val="bullet"/>
      <w:lvlText w:val="o"/>
      <w:lvlJc w:val="left"/>
      <w:pPr>
        <w:ind w:left="5760" w:hanging="360"/>
      </w:pPr>
      <w:rPr>
        <w:rFonts w:ascii="Courier New" w:hAnsi="Courier New" w:cs="Courier New" w:hint="default"/>
      </w:rPr>
    </w:lvl>
    <w:lvl w:ilvl="8" w:tplc="8672233E">
      <w:start w:val="1"/>
      <w:numFmt w:val="bullet"/>
      <w:lvlText w:val=""/>
      <w:lvlJc w:val="left"/>
      <w:pPr>
        <w:ind w:left="6480" w:hanging="360"/>
      </w:pPr>
      <w:rPr>
        <w:rFonts w:ascii="Wingdings" w:hAnsi="Wingdings" w:hint="default"/>
      </w:rPr>
    </w:lvl>
  </w:abstractNum>
  <w:abstractNum w:abstractNumId="29" w15:restartNumberingAfterBreak="1">
    <w:nsid w:val="54F1748B"/>
    <w:multiLevelType w:val="hybridMultilevel"/>
    <w:tmpl w:val="A28A27B4"/>
    <w:lvl w:ilvl="0" w:tplc="952A0B28">
      <w:start w:val="1"/>
      <w:numFmt w:val="lowerLetter"/>
      <w:lvlText w:val="%1)"/>
      <w:lvlJc w:val="left"/>
      <w:pPr>
        <w:ind w:left="1080" w:hanging="360"/>
      </w:pPr>
      <w:rPr>
        <w:rFonts w:hint="default"/>
      </w:rPr>
    </w:lvl>
    <w:lvl w:ilvl="1" w:tplc="53DED294" w:tentative="1">
      <w:start w:val="1"/>
      <w:numFmt w:val="lowerLetter"/>
      <w:lvlText w:val="%2."/>
      <w:lvlJc w:val="left"/>
      <w:pPr>
        <w:ind w:left="1800" w:hanging="360"/>
      </w:pPr>
    </w:lvl>
    <w:lvl w:ilvl="2" w:tplc="F56A8F2E" w:tentative="1">
      <w:start w:val="1"/>
      <w:numFmt w:val="lowerRoman"/>
      <w:lvlText w:val="%3."/>
      <w:lvlJc w:val="right"/>
      <w:pPr>
        <w:ind w:left="2520" w:hanging="180"/>
      </w:pPr>
    </w:lvl>
    <w:lvl w:ilvl="3" w:tplc="54FE2AE8" w:tentative="1">
      <w:start w:val="1"/>
      <w:numFmt w:val="decimal"/>
      <w:lvlText w:val="%4."/>
      <w:lvlJc w:val="left"/>
      <w:pPr>
        <w:ind w:left="3240" w:hanging="360"/>
      </w:pPr>
    </w:lvl>
    <w:lvl w:ilvl="4" w:tplc="94726490" w:tentative="1">
      <w:start w:val="1"/>
      <w:numFmt w:val="lowerLetter"/>
      <w:lvlText w:val="%5."/>
      <w:lvlJc w:val="left"/>
      <w:pPr>
        <w:ind w:left="3960" w:hanging="360"/>
      </w:pPr>
    </w:lvl>
    <w:lvl w:ilvl="5" w:tplc="80A48A5C" w:tentative="1">
      <w:start w:val="1"/>
      <w:numFmt w:val="lowerRoman"/>
      <w:lvlText w:val="%6."/>
      <w:lvlJc w:val="right"/>
      <w:pPr>
        <w:ind w:left="4680" w:hanging="180"/>
      </w:pPr>
    </w:lvl>
    <w:lvl w:ilvl="6" w:tplc="6BD66448" w:tentative="1">
      <w:start w:val="1"/>
      <w:numFmt w:val="decimal"/>
      <w:lvlText w:val="%7."/>
      <w:lvlJc w:val="left"/>
      <w:pPr>
        <w:ind w:left="5400" w:hanging="360"/>
      </w:pPr>
    </w:lvl>
    <w:lvl w:ilvl="7" w:tplc="A5D41FF4" w:tentative="1">
      <w:start w:val="1"/>
      <w:numFmt w:val="lowerLetter"/>
      <w:lvlText w:val="%8."/>
      <w:lvlJc w:val="left"/>
      <w:pPr>
        <w:ind w:left="6120" w:hanging="360"/>
      </w:pPr>
    </w:lvl>
    <w:lvl w:ilvl="8" w:tplc="363612BC" w:tentative="1">
      <w:start w:val="1"/>
      <w:numFmt w:val="lowerRoman"/>
      <w:lvlText w:val="%9."/>
      <w:lvlJc w:val="right"/>
      <w:pPr>
        <w:ind w:left="6840" w:hanging="180"/>
      </w:pPr>
    </w:lvl>
  </w:abstractNum>
  <w:abstractNum w:abstractNumId="30" w15:restartNumberingAfterBreak="1">
    <w:nsid w:val="59AC64DD"/>
    <w:multiLevelType w:val="hybridMultilevel"/>
    <w:tmpl w:val="CA1076CC"/>
    <w:lvl w:ilvl="0" w:tplc="ED6CDF0C">
      <w:start w:val="1"/>
      <w:numFmt w:val="bullet"/>
      <w:lvlText w:val=""/>
      <w:lvlJc w:val="left"/>
      <w:pPr>
        <w:tabs>
          <w:tab w:val="num" w:pos="1247"/>
        </w:tabs>
        <w:ind w:firstLine="851"/>
      </w:pPr>
      <w:rPr>
        <w:rFonts w:ascii="Wingdings" w:hAnsi="Wingdings" w:hint="default"/>
        <w:b w:val="0"/>
        <w:i w:val="0"/>
        <w:color w:val="003300"/>
        <w:sz w:val="20"/>
      </w:rPr>
    </w:lvl>
    <w:lvl w:ilvl="1" w:tplc="825C7968" w:tentative="1">
      <w:start w:val="1"/>
      <w:numFmt w:val="bullet"/>
      <w:lvlText w:val="o"/>
      <w:lvlJc w:val="left"/>
      <w:pPr>
        <w:tabs>
          <w:tab w:val="num" w:pos="1440"/>
        </w:tabs>
        <w:ind w:left="1440" w:hanging="360"/>
      </w:pPr>
      <w:rPr>
        <w:rFonts w:ascii="Courier New" w:hAnsi="Courier New" w:hint="default"/>
      </w:rPr>
    </w:lvl>
    <w:lvl w:ilvl="2" w:tplc="F5BA86B4">
      <w:start w:val="1"/>
      <w:numFmt w:val="bullet"/>
      <w:lvlText w:val=""/>
      <w:lvlJc w:val="left"/>
      <w:pPr>
        <w:tabs>
          <w:tab w:val="num" w:pos="2160"/>
        </w:tabs>
        <w:ind w:left="2160" w:hanging="360"/>
      </w:pPr>
      <w:rPr>
        <w:rFonts w:ascii="Symbol" w:hAnsi="Symbol" w:hint="default"/>
        <w:b w:val="0"/>
        <w:i w:val="0"/>
        <w:color w:val="003300"/>
        <w:sz w:val="20"/>
      </w:rPr>
    </w:lvl>
    <w:lvl w:ilvl="3" w:tplc="0A66274E" w:tentative="1">
      <w:start w:val="1"/>
      <w:numFmt w:val="bullet"/>
      <w:lvlText w:val=""/>
      <w:lvlJc w:val="left"/>
      <w:pPr>
        <w:tabs>
          <w:tab w:val="num" w:pos="2880"/>
        </w:tabs>
        <w:ind w:left="2880" w:hanging="360"/>
      </w:pPr>
      <w:rPr>
        <w:rFonts w:ascii="Symbol" w:hAnsi="Symbol" w:hint="default"/>
      </w:rPr>
    </w:lvl>
    <w:lvl w:ilvl="4" w:tplc="210C14D2" w:tentative="1">
      <w:start w:val="1"/>
      <w:numFmt w:val="bullet"/>
      <w:lvlText w:val="o"/>
      <w:lvlJc w:val="left"/>
      <w:pPr>
        <w:tabs>
          <w:tab w:val="num" w:pos="3600"/>
        </w:tabs>
        <w:ind w:left="3600" w:hanging="360"/>
      </w:pPr>
      <w:rPr>
        <w:rFonts w:ascii="Courier New" w:hAnsi="Courier New" w:hint="default"/>
      </w:rPr>
    </w:lvl>
    <w:lvl w:ilvl="5" w:tplc="F9920EF2" w:tentative="1">
      <w:start w:val="1"/>
      <w:numFmt w:val="bullet"/>
      <w:lvlText w:val=""/>
      <w:lvlJc w:val="left"/>
      <w:pPr>
        <w:tabs>
          <w:tab w:val="num" w:pos="4320"/>
        </w:tabs>
        <w:ind w:left="4320" w:hanging="360"/>
      </w:pPr>
      <w:rPr>
        <w:rFonts w:ascii="Wingdings" w:hAnsi="Wingdings" w:hint="default"/>
      </w:rPr>
    </w:lvl>
    <w:lvl w:ilvl="6" w:tplc="C81087FE" w:tentative="1">
      <w:start w:val="1"/>
      <w:numFmt w:val="bullet"/>
      <w:lvlText w:val=""/>
      <w:lvlJc w:val="left"/>
      <w:pPr>
        <w:tabs>
          <w:tab w:val="num" w:pos="5040"/>
        </w:tabs>
        <w:ind w:left="5040" w:hanging="360"/>
      </w:pPr>
      <w:rPr>
        <w:rFonts w:ascii="Symbol" w:hAnsi="Symbol" w:hint="default"/>
      </w:rPr>
    </w:lvl>
    <w:lvl w:ilvl="7" w:tplc="8E0C0F5A" w:tentative="1">
      <w:start w:val="1"/>
      <w:numFmt w:val="bullet"/>
      <w:lvlText w:val="o"/>
      <w:lvlJc w:val="left"/>
      <w:pPr>
        <w:tabs>
          <w:tab w:val="num" w:pos="5760"/>
        </w:tabs>
        <w:ind w:left="5760" w:hanging="360"/>
      </w:pPr>
      <w:rPr>
        <w:rFonts w:ascii="Courier New" w:hAnsi="Courier New" w:hint="default"/>
      </w:rPr>
    </w:lvl>
    <w:lvl w:ilvl="8" w:tplc="547ED4B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5B686413"/>
    <w:multiLevelType w:val="hybridMultilevel"/>
    <w:tmpl w:val="7B362744"/>
    <w:lvl w:ilvl="0" w:tplc="B6F423A2">
      <w:start w:val="1"/>
      <w:numFmt w:val="bullet"/>
      <w:lvlText w:val=""/>
      <w:lvlJc w:val="left"/>
      <w:pPr>
        <w:ind w:left="720" w:hanging="360"/>
      </w:pPr>
      <w:rPr>
        <w:rFonts w:ascii="Symbol" w:hAnsi="Symbol" w:hint="default"/>
      </w:rPr>
    </w:lvl>
    <w:lvl w:ilvl="1" w:tplc="67CC714A" w:tentative="1">
      <w:start w:val="1"/>
      <w:numFmt w:val="bullet"/>
      <w:lvlText w:val="o"/>
      <w:lvlJc w:val="left"/>
      <w:pPr>
        <w:ind w:left="1440" w:hanging="360"/>
      </w:pPr>
      <w:rPr>
        <w:rFonts w:ascii="Courier New" w:hAnsi="Courier New" w:cs="Courier New" w:hint="default"/>
      </w:rPr>
    </w:lvl>
    <w:lvl w:ilvl="2" w:tplc="BAC0DE92" w:tentative="1">
      <w:start w:val="1"/>
      <w:numFmt w:val="bullet"/>
      <w:lvlText w:val=""/>
      <w:lvlJc w:val="left"/>
      <w:pPr>
        <w:ind w:left="2160" w:hanging="360"/>
      </w:pPr>
      <w:rPr>
        <w:rFonts w:ascii="Wingdings" w:hAnsi="Wingdings" w:hint="default"/>
      </w:rPr>
    </w:lvl>
    <w:lvl w:ilvl="3" w:tplc="12FCC2CA" w:tentative="1">
      <w:start w:val="1"/>
      <w:numFmt w:val="bullet"/>
      <w:lvlText w:val=""/>
      <w:lvlJc w:val="left"/>
      <w:pPr>
        <w:ind w:left="2880" w:hanging="360"/>
      </w:pPr>
      <w:rPr>
        <w:rFonts w:ascii="Symbol" w:hAnsi="Symbol" w:hint="default"/>
      </w:rPr>
    </w:lvl>
    <w:lvl w:ilvl="4" w:tplc="5204D5F0" w:tentative="1">
      <w:start w:val="1"/>
      <w:numFmt w:val="bullet"/>
      <w:lvlText w:val="o"/>
      <w:lvlJc w:val="left"/>
      <w:pPr>
        <w:ind w:left="3600" w:hanging="360"/>
      </w:pPr>
      <w:rPr>
        <w:rFonts w:ascii="Courier New" w:hAnsi="Courier New" w:cs="Courier New" w:hint="default"/>
      </w:rPr>
    </w:lvl>
    <w:lvl w:ilvl="5" w:tplc="D6785138" w:tentative="1">
      <w:start w:val="1"/>
      <w:numFmt w:val="bullet"/>
      <w:lvlText w:val=""/>
      <w:lvlJc w:val="left"/>
      <w:pPr>
        <w:ind w:left="4320" w:hanging="360"/>
      </w:pPr>
      <w:rPr>
        <w:rFonts w:ascii="Wingdings" w:hAnsi="Wingdings" w:hint="default"/>
      </w:rPr>
    </w:lvl>
    <w:lvl w:ilvl="6" w:tplc="59D25C6A" w:tentative="1">
      <w:start w:val="1"/>
      <w:numFmt w:val="bullet"/>
      <w:lvlText w:val=""/>
      <w:lvlJc w:val="left"/>
      <w:pPr>
        <w:ind w:left="5040" w:hanging="360"/>
      </w:pPr>
      <w:rPr>
        <w:rFonts w:ascii="Symbol" w:hAnsi="Symbol" w:hint="default"/>
      </w:rPr>
    </w:lvl>
    <w:lvl w:ilvl="7" w:tplc="E1DC31DE" w:tentative="1">
      <w:start w:val="1"/>
      <w:numFmt w:val="bullet"/>
      <w:lvlText w:val="o"/>
      <w:lvlJc w:val="left"/>
      <w:pPr>
        <w:ind w:left="5760" w:hanging="360"/>
      </w:pPr>
      <w:rPr>
        <w:rFonts w:ascii="Courier New" w:hAnsi="Courier New" w:cs="Courier New" w:hint="default"/>
      </w:rPr>
    </w:lvl>
    <w:lvl w:ilvl="8" w:tplc="844831AE" w:tentative="1">
      <w:start w:val="1"/>
      <w:numFmt w:val="bullet"/>
      <w:lvlText w:val=""/>
      <w:lvlJc w:val="left"/>
      <w:pPr>
        <w:ind w:left="6480" w:hanging="360"/>
      </w:pPr>
      <w:rPr>
        <w:rFonts w:ascii="Wingdings" w:hAnsi="Wingdings" w:hint="default"/>
      </w:rPr>
    </w:lvl>
  </w:abstractNum>
  <w:abstractNum w:abstractNumId="32" w15:restartNumberingAfterBreak="1">
    <w:nsid w:val="5DAB2BBD"/>
    <w:multiLevelType w:val="hybridMultilevel"/>
    <w:tmpl w:val="77BAA7BA"/>
    <w:lvl w:ilvl="0" w:tplc="B09E4B6A">
      <w:start w:val="1"/>
      <w:numFmt w:val="bullet"/>
      <w:lvlText w:val="•"/>
      <w:lvlJc w:val="left"/>
      <w:pPr>
        <w:tabs>
          <w:tab w:val="num" w:pos="720"/>
        </w:tabs>
        <w:ind w:left="720" w:hanging="360"/>
      </w:pPr>
      <w:rPr>
        <w:rFonts w:ascii="Arial" w:hAnsi="Arial" w:hint="default"/>
      </w:rPr>
    </w:lvl>
    <w:lvl w:ilvl="1" w:tplc="79A058AA" w:tentative="1">
      <w:start w:val="1"/>
      <w:numFmt w:val="bullet"/>
      <w:lvlText w:val="•"/>
      <w:lvlJc w:val="left"/>
      <w:pPr>
        <w:tabs>
          <w:tab w:val="num" w:pos="1440"/>
        </w:tabs>
        <w:ind w:left="1440" w:hanging="360"/>
      </w:pPr>
      <w:rPr>
        <w:rFonts w:ascii="Arial" w:hAnsi="Arial" w:hint="default"/>
      </w:rPr>
    </w:lvl>
    <w:lvl w:ilvl="2" w:tplc="DF403334" w:tentative="1">
      <w:start w:val="1"/>
      <w:numFmt w:val="bullet"/>
      <w:lvlText w:val="•"/>
      <w:lvlJc w:val="left"/>
      <w:pPr>
        <w:tabs>
          <w:tab w:val="num" w:pos="2160"/>
        </w:tabs>
        <w:ind w:left="2160" w:hanging="360"/>
      </w:pPr>
      <w:rPr>
        <w:rFonts w:ascii="Arial" w:hAnsi="Arial" w:hint="default"/>
      </w:rPr>
    </w:lvl>
    <w:lvl w:ilvl="3" w:tplc="DB04C644" w:tentative="1">
      <w:start w:val="1"/>
      <w:numFmt w:val="bullet"/>
      <w:lvlText w:val="•"/>
      <w:lvlJc w:val="left"/>
      <w:pPr>
        <w:tabs>
          <w:tab w:val="num" w:pos="2880"/>
        </w:tabs>
        <w:ind w:left="2880" w:hanging="360"/>
      </w:pPr>
      <w:rPr>
        <w:rFonts w:ascii="Arial" w:hAnsi="Arial" w:hint="default"/>
      </w:rPr>
    </w:lvl>
    <w:lvl w:ilvl="4" w:tplc="D1A8B714" w:tentative="1">
      <w:start w:val="1"/>
      <w:numFmt w:val="bullet"/>
      <w:lvlText w:val="•"/>
      <w:lvlJc w:val="left"/>
      <w:pPr>
        <w:tabs>
          <w:tab w:val="num" w:pos="3600"/>
        </w:tabs>
        <w:ind w:left="3600" w:hanging="360"/>
      </w:pPr>
      <w:rPr>
        <w:rFonts w:ascii="Arial" w:hAnsi="Arial" w:hint="default"/>
      </w:rPr>
    </w:lvl>
    <w:lvl w:ilvl="5" w:tplc="09CE9634" w:tentative="1">
      <w:start w:val="1"/>
      <w:numFmt w:val="bullet"/>
      <w:lvlText w:val="•"/>
      <w:lvlJc w:val="left"/>
      <w:pPr>
        <w:tabs>
          <w:tab w:val="num" w:pos="4320"/>
        </w:tabs>
        <w:ind w:left="4320" w:hanging="360"/>
      </w:pPr>
      <w:rPr>
        <w:rFonts w:ascii="Arial" w:hAnsi="Arial" w:hint="default"/>
      </w:rPr>
    </w:lvl>
    <w:lvl w:ilvl="6" w:tplc="BD5622D0" w:tentative="1">
      <w:start w:val="1"/>
      <w:numFmt w:val="bullet"/>
      <w:lvlText w:val="•"/>
      <w:lvlJc w:val="left"/>
      <w:pPr>
        <w:tabs>
          <w:tab w:val="num" w:pos="5040"/>
        </w:tabs>
        <w:ind w:left="5040" w:hanging="360"/>
      </w:pPr>
      <w:rPr>
        <w:rFonts w:ascii="Arial" w:hAnsi="Arial" w:hint="default"/>
      </w:rPr>
    </w:lvl>
    <w:lvl w:ilvl="7" w:tplc="E20698D6" w:tentative="1">
      <w:start w:val="1"/>
      <w:numFmt w:val="bullet"/>
      <w:lvlText w:val="•"/>
      <w:lvlJc w:val="left"/>
      <w:pPr>
        <w:tabs>
          <w:tab w:val="num" w:pos="5760"/>
        </w:tabs>
        <w:ind w:left="5760" w:hanging="360"/>
      </w:pPr>
      <w:rPr>
        <w:rFonts w:ascii="Arial" w:hAnsi="Arial" w:hint="default"/>
      </w:rPr>
    </w:lvl>
    <w:lvl w:ilvl="8" w:tplc="CD3AC522" w:tentative="1">
      <w:start w:val="1"/>
      <w:numFmt w:val="bullet"/>
      <w:lvlText w:val="•"/>
      <w:lvlJc w:val="left"/>
      <w:pPr>
        <w:tabs>
          <w:tab w:val="num" w:pos="6480"/>
        </w:tabs>
        <w:ind w:left="6480" w:hanging="360"/>
      </w:pPr>
      <w:rPr>
        <w:rFonts w:ascii="Arial" w:hAnsi="Arial" w:hint="default"/>
      </w:rPr>
    </w:lvl>
  </w:abstractNum>
  <w:abstractNum w:abstractNumId="33" w15:restartNumberingAfterBreak="1">
    <w:nsid w:val="69425846"/>
    <w:multiLevelType w:val="hybridMultilevel"/>
    <w:tmpl w:val="749607F0"/>
    <w:lvl w:ilvl="0" w:tplc="46D4AF86">
      <w:start w:val="1"/>
      <w:numFmt w:val="bullet"/>
      <w:lvlText w:val="•"/>
      <w:lvlJc w:val="left"/>
      <w:pPr>
        <w:tabs>
          <w:tab w:val="num" w:pos="720"/>
        </w:tabs>
        <w:ind w:left="720" w:hanging="360"/>
      </w:pPr>
      <w:rPr>
        <w:rFonts w:ascii="Arial" w:hAnsi="Arial" w:hint="default"/>
      </w:rPr>
    </w:lvl>
    <w:lvl w:ilvl="1" w:tplc="5E9296F6" w:tentative="1">
      <w:start w:val="1"/>
      <w:numFmt w:val="bullet"/>
      <w:lvlText w:val="•"/>
      <w:lvlJc w:val="left"/>
      <w:pPr>
        <w:tabs>
          <w:tab w:val="num" w:pos="1440"/>
        </w:tabs>
        <w:ind w:left="1440" w:hanging="360"/>
      </w:pPr>
      <w:rPr>
        <w:rFonts w:ascii="Arial" w:hAnsi="Arial" w:hint="default"/>
      </w:rPr>
    </w:lvl>
    <w:lvl w:ilvl="2" w:tplc="CF9062E4" w:tentative="1">
      <w:start w:val="1"/>
      <w:numFmt w:val="bullet"/>
      <w:lvlText w:val="•"/>
      <w:lvlJc w:val="left"/>
      <w:pPr>
        <w:tabs>
          <w:tab w:val="num" w:pos="2160"/>
        </w:tabs>
        <w:ind w:left="2160" w:hanging="360"/>
      </w:pPr>
      <w:rPr>
        <w:rFonts w:ascii="Arial" w:hAnsi="Arial" w:hint="default"/>
      </w:rPr>
    </w:lvl>
    <w:lvl w:ilvl="3" w:tplc="50CCF34A" w:tentative="1">
      <w:start w:val="1"/>
      <w:numFmt w:val="bullet"/>
      <w:lvlText w:val="•"/>
      <w:lvlJc w:val="left"/>
      <w:pPr>
        <w:tabs>
          <w:tab w:val="num" w:pos="2880"/>
        </w:tabs>
        <w:ind w:left="2880" w:hanging="360"/>
      </w:pPr>
      <w:rPr>
        <w:rFonts w:ascii="Arial" w:hAnsi="Arial" w:hint="default"/>
      </w:rPr>
    </w:lvl>
    <w:lvl w:ilvl="4" w:tplc="FAB6B7DC" w:tentative="1">
      <w:start w:val="1"/>
      <w:numFmt w:val="bullet"/>
      <w:lvlText w:val="•"/>
      <w:lvlJc w:val="left"/>
      <w:pPr>
        <w:tabs>
          <w:tab w:val="num" w:pos="3600"/>
        </w:tabs>
        <w:ind w:left="3600" w:hanging="360"/>
      </w:pPr>
      <w:rPr>
        <w:rFonts w:ascii="Arial" w:hAnsi="Arial" w:hint="default"/>
      </w:rPr>
    </w:lvl>
    <w:lvl w:ilvl="5" w:tplc="25A0E660" w:tentative="1">
      <w:start w:val="1"/>
      <w:numFmt w:val="bullet"/>
      <w:lvlText w:val="•"/>
      <w:lvlJc w:val="left"/>
      <w:pPr>
        <w:tabs>
          <w:tab w:val="num" w:pos="4320"/>
        </w:tabs>
        <w:ind w:left="4320" w:hanging="360"/>
      </w:pPr>
      <w:rPr>
        <w:rFonts w:ascii="Arial" w:hAnsi="Arial" w:hint="default"/>
      </w:rPr>
    </w:lvl>
    <w:lvl w:ilvl="6" w:tplc="A62A2324" w:tentative="1">
      <w:start w:val="1"/>
      <w:numFmt w:val="bullet"/>
      <w:lvlText w:val="•"/>
      <w:lvlJc w:val="left"/>
      <w:pPr>
        <w:tabs>
          <w:tab w:val="num" w:pos="5040"/>
        </w:tabs>
        <w:ind w:left="5040" w:hanging="360"/>
      </w:pPr>
      <w:rPr>
        <w:rFonts w:ascii="Arial" w:hAnsi="Arial" w:hint="default"/>
      </w:rPr>
    </w:lvl>
    <w:lvl w:ilvl="7" w:tplc="8D9AF274" w:tentative="1">
      <w:start w:val="1"/>
      <w:numFmt w:val="bullet"/>
      <w:lvlText w:val="•"/>
      <w:lvlJc w:val="left"/>
      <w:pPr>
        <w:tabs>
          <w:tab w:val="num" w:pos="5760"/>
        </w:tabs>
        <w:ind w:left="5760" w:hanging="360"/>
      </w:pPr>
      <w:rPr>
        <w:rFonts w:ascii="Arial" w:hAnsi="Arial" w:hint="default"/>
      </w:rPr>
    </w:lvl>
    <w:lvl w:ilvl="8" w:tplc="FA02D930" w:tentative="1">
      <w:start w:val="1"/>
      <w:numFmt w:val="bullet"/>
      <w:lvlText w:val="•"/>
      <w:lvlJc w:val="left"/>
      <w:pPr>
        <w:tabs>
          <w:tab w:val="num" w:pos="6480"/>
        </w:tabs>
        <w:ind w:left="6480" w:hanging="360"/>
      </w:pPr>
      <w:rPr>
        <w:rFonts w:ascii="Arial" w:hAnsi="Arial" w:hint="default"/>
      </w:rPr>
    </w:lvl>
  </w:abstractNum>
  <w:abstractNum w:abstractNumId="34" w15:restartNumberingAfterBreak="1">
    <w:nsid w:val="697D40C7"/>
    <w:multiLevelType w:val="multilevel"/>
    <w:tmpl w:val="ECC60C86"/>
    <w:lvl w:ilvl="0">
      <w:start w:val="1"/>
      <w:numFmt w:val="decimal"/>
      <w:lvlText w:val="%1."/>
      <w:lvlJc w:val="left"/>
      <w:pPr>
        <w:ind w:left="644" w:hanging="360"/>
      </w:pPr>
      <w:rPr>
        <w:rFonts w:hint="default"/>
        <w:color w:val="auto"/>
      </w:rPr>
    </w:lvl>
    <w:lvl w:ilvl="1">
      <w:start w:val="1"/>
      <w:numFmt w:val="decimal"/>
      <w:isLgl/>
      <w:lvlText w:val="%1.%2."/>
      <w:lvlJc w:val="left"/>
      <w:pPr>
        <w:ind w:left="643" w:hanging="360"/>
      </w:pPr>
      <w:rPr>
        <w:rFonts w:ascii="Arial Narrow" w:hAnsi="Arial Narrow"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1">
    <w:nsid w:val="75201CEE"/>
    <w:multiLevelType w:val="multilevel"/>
    <w:tmpl w:val="DC180270"/>
    <w:lvl w:ilvl="0">
      <w:start w:val="1"/>
      <w:numFmt w:val="decimal"/>
      <w:lvlText w:val="%1."/>
      <w:lvlJc w:val="left"/>
      <w:pPr>
        <w:ind w:left="644" w:hanging="360"/>
      </w:pPr>
      <w:rPr>
        <w:rFonts w:hint="default"/>
        <w:color w:val="auto"/>
      </w:rPr>
    </w:lvl>
    <w:lvl w:ilvl="1">
      <w:start w:val="1"/>
      <w:numFmt w:val="bullet"/>
      <w:lvlText w:val=""/>
      <w:lvlJc w:val="left"/>
      <w:pPr>
        <w:ind w:left="643" w:hanging="360"/>
      </w:pPr>
      <w:rPr>
        <w:rFonts w:ascii="Symbol" w:hAnsi="Symbo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1">
    <w:nsid w:val="781C127A"/>
    <w:multiLevelType w:val="hybridMultilevel"/>
    <w:tmpl w:val="06C403E2"/>
    <w:lvl w:ilvl="0" w:tplc="73C267A4">
      <w:start w:val="1"/>
      <w:numFmt w:val="bullet"/>
      <w:lvlText w:val="o"/>
      <w:lvlJc w:val="left"/>
      <w:pPr>
        <w:ind w:left="1440" w:hanging="360"/>
      </w:pPr>
      <w:rPr>
        <w:rFonts w:ascii="Courier New" w:hAnsi="Courier New" w:cs="Courier New" w:hint="default"/>
      </w:rPr>
    </w:lvl>
    <w:lvl w:ilvl="1" w:tplc="5762B38E" w:tentative="1">
      <w:start w:val="1"/>
      <w:numFmt w:val="bullet"/>
      <w:lvlText w:val="o"/>
      <w:lvlJc w:val="left"/>
      <w:pPr>
        <w:ind w:left="2160" w:hanging="360"/>
      </w:pPr>
      <w:rPr>
        <w:rFonts w:ascii="Courier New" w:hAnsi="Courier New" w:cs="Courier New" w:hint="default"/>
      </w:rPr>
    </w:lvl>
    <w:lvl w:ilvl="2" w:tplc="F5A8DC6A" w:tentative="1">
      <w:start w:val="1"/>
      <w:numFmt w:val="bullet"/>
      <w:lvlText w:val=""/>
      <w:lvlJc w:val="left"/>
      <w:pPr>
        <w:ind w:left="2880" w:hanging="360"/>
      </w:pPr>
      <w:rPr>
        <w:rFonts w:ascii="Wingdings" w:hAnsi="Wingdings" w:hint="default"/>
      </w:rPr>
    </w:lvl>
    <w:lvl w:ilvl="3" w:tplc="82660E46" w:tentative="1">
      <w:start w:val="1"/>
      <w:numFmt w:val="bullet"/>
      <w:lvlText w:val=""/>
      <w:lvlJc w:val="left"/>
      <w:pPr>
        <w:ind w:left="3600" w:hanging="360"/>
      </w:pPr>
      <w:rPr>
        <w:rFonts w:ascii="Symbol" w:hAnsi="Symbol" w:hint="default"/>
      </w:rPr>
    </w:lvl>
    <w:lvl w:ilvl="4" w:tplc="FF0E60A4" w:tentative="1">
      <w:start w:val="1"/>
      <w:numFmt w:val="bullet"/>
      <w:lvlText w:val="o"/>
      <w:lvlJc w:val="left"/>
      <w:pPr>
        <w:ind w:left="4320" w:hanging="360"/>
      </w:pPr>
      <w:rPr>
        <w:rFonts w:ascii="Courier New" w:hAnsi="Courier New" w:cs="Courier New" w:hint="default"/>
      </w:rPr>
    </w:lvl>
    <w:lvl w:ilvl="5" w:tplc="E0141CF8" w:tentative="1">
      <w:start w:val="1"/>
      <w:numFmt w:val="bullet"/>
      <w:lvlText w:val=""/>
      <w:lvlJc w:val="left"/>
      <w:pPr>
        <w:ind w:left="5040" w:hanging="360"/>
      </w:pPr>
      <w:rPr>
        <w:rFonts w:ascii="Wingdings" w:hAnsi="Wingdings" w:hint="default"/>
      </w:rPr>
    </w:lvl>
    <w:lvl w:ilvl="6" w:tplc="AF40C7D8" w:tentative="1">
      <w:start w:val="1"/>
      <w:numFmt w:val="bullet"/>
      <w:lvlText w:val=""/>
      <w:lvlJc w:val="left"/>
      <w:pPr>
        <w:ind w:left="5760" w:hanging="360"/>
      </w:pPr>
      <w:rPr>
        <w:rFonts w:ascii="Symbol" w:hAnsi="Symbol" w:hint="default"/>
      </w:rPr>
    </w:lvl>
    <w:lvl w:ilvl="7" w:tplc="3EFC9914" w:tentative="1">
      <w:start w:val="1"/>
      <w:numFmt w:val="bullet"/>
      <w:lvlText w:val="o"/>
      <w:lvlJc w:val="left"/>
      <w:pPr>
        <w:ind w:left="6480" w:hanging="360"/>
      </w:pPr>
      <w:rPr>
        <w:rFonts w:ascii="Courier New" w:hAnsi="Courier New" w:cs="Courier New" w:hint="default"/>
      </w:rPr>
    </w:lvl>
    <w:lvl w:ilvl="8" w:tplc="00D6532E" w:tentative="1">
      <w:start w:val="1"/>
      <w:numFmt w:val="bullet"/>
      <w:lvlText w:val=""/>
      <w:lvlJc w:val="left"/>
      <w:pPr>
        <w:ind w:left="7200" w:hanging="360"/>
      </w:pPr>
      <w:rPr>
        <w:rFonts w:ascii="Wingdings" w:hAnsi="Wingdings" w:hint="default"/>
      </w:rPr>
    </w:lvl>
  </w:abstractNum>
  <w:num w:numId="1">
    <w:abstractNumId w:val="12"/>
  </w:num>
  <w:num w:numId="2">
    <w:abstractNumId w:val="24"/>
  </w:num>
  <w:num w:numId="3">
    <w:abstractNumId w:val="9"/>
  </w:num>
  <w:num w:numId="4">
    <w:abstractNumId w:val="7"/>
  </w:num>
  <w:num w:numId="5">
    <w:abstractNumId w:val="1"/>
  </w:num>
  <w:num w:numId="6">
    <w:abstractNumId w:val="30"/>
  </w:num>
  <w:num w:numId="7">
    <w:abstractNumId w:val="14"/>
  </w:num>
  <w:num w:numId="8">
    <w:abstractNumId w:val="21"/>
  </w:num>
  <w:num w:numId="9">
    <w:abstractNumId w:val="34"/>
  </w:num>
  <w:num w:numId="10">
    <w:abstractNumId w:val="18"/>
  </w:num>
  <w:num w:numId="11">
    <w:abstractNumId w:val="8"/>
  </w:num>
  <w:num w:numId="12">
    <w:abstractNumId w:val="26"/>
  </w:num>
  <w:num w:numId="13">
    <w:abstractNumId w:val="23"/>
  </w:num>
  <w:num w:numId="14">
    <w:abstractNumId w:val="31"/>
  </w:num>
  <w:num w:numId="15">
    <w:abstractNumId w:val="16"/>
  </w:num>
  <w:num w:numId="16">
    <w:abstractNumId w:val="13"/>
  </w:num>
  <w:num w:numId="17">
    <w:abstractNumId w:val="5"/>
  </w:num>
  <w:num w:numId="18">
    <w:abstractNumId w:val="27"/>
  </w:num>
  <w:num w:numId="19">
    <w:abstractNumId w:val="36"/>
  </w:num>
  <w:num w:numId="20">
    <w:abstractNumId w:val="19"/>
  </w:num>
  <w:num w:numId="21">
    <w:abstractNumId w:val="32"/>
  </w:num>
  <w:num w:numId="22">
    <w:abstractNumId w:val="33"/>
  </w:num>
  <w:num w:numId="23">
    <w:abstractNumId w:val="2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 w:numId="27">
    <w:abstractNumId w:val="2"/>
  </w:num>
  <w:num w:numId="28">
    <w:abstractNumId w:val="3"/>
  </w:num>
  <w:num w:numId="29">
    <w:abstractNumId w:val="6"/>
  </w:num>
  <w:num w:numId="30">
    <w:abstractNumId w:val="20"/>
  </w:num>
  <w:num w:numId="31">
    <w:abstractNumId w:val="35"/>
  </w:num>
  <w:num w:numId="32">
    <w:abstractNumId w:val="4"/>
  </w:num>
  <w:num w:numId="33">
    <w:abstractNumId w:val="15"/>
  </w:num>
  <w:num w:numId="34">
    <w:abstractNumId w:val="25"/>
  </w:num>
  <w:num w:numId="35">
    <w:abstractNumId w:val="29"/>
  </w:num>
  <w:num w:numId="36">
    <w:abstractNumId w:val="0"/>
  </w:num>
  <w:num w:numId="37">
    <w:abstractNumId w:val="11"/>
  </w:num>
  <w:num w:numId="3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E9"/>
    <w:rsid w:val="00000693"/>
    <w:rsid w:val="000023D0"/>
    <w:rsid w:val="00003D28"/>
    <w:rsid w:val="0000480B"/>
    <w:rsid w:val="00014226"/>
    <w:rsid w:val="000209D2"/>
    <w:rsid w:val="00020E27"/>
    <w:rsid w:val="00022B49"/>
    <w:rsid w:val="00024697"/>
    <w:rsid w:val="00024EE1"/>
    <w:rsid w:val="00025470"/>
    <w:rsid w:val="0003243D"/>
    <w:rsid w:val="000339FF"/>
    <w:rsid w:val="00033A1D"/>
    <w:rsid w:val="00036E1E"/>
    <w:rsid w:val="0003704E"/>
    <w:rsid w:val="000375C5"/>
    <w:rsid w:val="0004238E"/>
    <w:rsid w:val="0004398B"/>
    <w:rsid w:val="00043C19"/>
    <w:rsid w:val="00043EA6"/>
    <w:rsid w:val="000455D6"/>
    <w:rsid w:val="00050752"/>
    <w:rsid w:val="000508A9"/>
    <w:rsid w:val="00053C86"/>
    <w:rsid w:val="00056BD0"/>
    <w:rsid w:val="00057C62"/>
    <w:rsid w:val="00060937"/>
    <w:rsid w:val="00065E83"/>
    <w:rsid w:val="0006676B"/>
    <w:rsid w:val="0006741E"/>
    <w:rsid w:val="00067E4C"/>
    <w:rsid w:val="000701B9"/>
    <w:rsid w:val="00070C89"/>
    <w:rsid w:val="00073998"/>
    <w:rsid w:val="0007468E"/>
    <w:rsid w:val="00074D1B"/>
    <w:rsid w:val="000757A3"/>
    <w:rsid w:val="00075BDA"/>
    <w:rsid w:val="00075FF3"/>
    <w:rsid w:val="00077C96"/>
    <w:rsid w:val="0008046A"/>
    <w:rsid w:val="00080DEE"/>
    <w:rsid w:val="00081D8C"/>
    <w:rsid w:val="000824A8"/>
    <w:rsid w:val="00083516"/>
    <w:rsid w:val="000857AA"/>
    <w:rsid w:val="00090A26"/>
    <w:rsid w:val="000952BD"/>
    <w:rsid w:val="000A7D6B"/>
    <w:rsid w:val="000B55A0"/>
    <w:rsid w:val="000C121A"/>
    <w:rsid w:val="000C2749"/>
    <w:rsid w:val="000C487F"/>
    <w:rsid w:val="000C4D8E"/>
    <w:rsid w:val="000C5007"/>
    <w:rsid w:val="000C56D6"/>
    <w:rsid w:val="000D123F"/>
    <w:rsid w:val="000D2200"/>
    <w:rsid w:val="000D3523"/>
    <w:rsid w:val="000D5C52"/>
    <w:rsid w:val="000D6CB0"/>
    <w:rsid w:val="000D7A10"/>
    <w:rsid w:val="000E020F"/>
    <w:rsid w:val="000E35E2"/>
    <w:rsid w:val="000E3C2A"/>
    <w:rsid w:val="000E468C"/>
    <w:rsid w:val="000E4E14"/>
    <w:rsid w:val="000E6602"/>
    <w:rsid w:val="000F184B"/>
    <w:rsid w:val="000F19A6"/>
    <w:rsid w:val="000F31D7"/>
    <w:rsid w:val="000F588A"/>
    <w:rsid w:val="000F7412"/>
    <w:rsid w:val="000F7501"/>
    <w:rsid w:val="00100C7F"/>
    <w:rsid w:val="001077BE"/>
    <w:rsid w:val="00110772"/>
    <w:rsid w:val="00112297"/>
    <w:rsid w:val="00114B99"/>
    <w:rsid w:val="00116179"/>
    <w:rsid w:val="00116308"/>
    <w:rsid w:val="00120125"/>
    <w:rsid w:val="001232D7"/>
    <w:rsid w:val="00125CBD"/>
    <w:rsid w:val="00126C5B"/>
    <w:rsid w:val="0012715C"/>
    <w:rsid w:val="001310C6"/>
    <w:rsid w:val="00132B38"/>
    <w:rsid w:val="00134C9E"/>
    <w:rsid w:val="00134CFA"/>
    <w:rsid w:val="00135378"/>
    <w:rsid w:val="001366A1"/>
    <w:rsid w:val="00137955"/>
    <w:rsid w:val="0014097E"/>
    <w:rsid w:val="0014155D"/>
    <w:rsid w:val="0014250F"/>
    <w:rsid w:val="00144067"/>
    <w:rsid w:val="00146EFE"/>
    <w:rsid w:val="00152980"/>
    <w:rsid w:val="00152B36"/>
    <w:rsid w:val="0015685B"/>
    <w:rsid w:val="00157031"/>
    <w:rsid w:val="00160F3D"/>
    <w:rsid w:val="00161095"/>
    <w:rsid w:val="001613AB"/>
    <w:rsid w:val="00162891"/>
    <w:rsid w:val="001642AF"/>
    <w:rsid w:val="001669F8"/>
    <w:rsid w:val="00170005"/>
    <w:rsid w:val="001708A9"/>
    <w:rsid w:val="00171FDD"/>
    <w:rsid w:val="001729B3"/>
    <w:rsid w:val="00173504"/>
    <w:rsid w:val="00174E32"/>
    <w:rsid w:val="001764DC"/>
    <w:rsid w:val="00181444"/>
    <w:rsid w:val="00181CEB"/>
    <w:rsid w:val="00183509"/>
    <w:rsid w:val="00184113"/>
    <w:rsid w:val="00185361"/>
    <w:rsid w:val="001853CF"/>
    <w:rsid w:val="00185C67"/>
    <w:rsid w:val="00186BAA"/>
    <w:rsid w:val="00191C77"/>
    <w:rsid w:val="001A0172"/>
    <w:rsid w:val="001A0A9C"/>
    <w:rsid w:val="001A0DF6"/>
    <w:rsid w:val="001A7E3B"/>
    <w:rsid w:val="001B09FD"/>
    <w:rsid w:val="001B7046"/>
    <w:rsid w:val="001C20AE"/>
    <w:rsid w:val="001C410F"/>
    <w:rsid w:val="001C509E"/>
    <w:rsid w:val="001D00DB"/>
    <w:rsid w:val="001D17DA"/>
    <w:rsid w:val="001D1805"/>
    <w:rsid w:val="001D3FC9"/>
    <w:rsid w:val="001D7CEF"/>
    <w:rsid w:val="001E10A6"/>
    <w:rsid w:val="001E1353"/>
    <w:rsid w:val="001E1B2F"/>
    <w:rsid w:val="001E5A00"/>
    <w:rsid w:val="001E6F19"/>
    <w:rsid w:val="001E7EEF"/>
    <w:rsid w:val="001F2A07"/>
    <w:rsid w:val="001F49C9"/>
    <w:rsid w:val="001F5C00"/>
    <w:rsid w:val="0020037A"/>
    <w:rsid w:val="00200BAD"/>
    <w:rsid w:val="002026E8"/>
    <w:rsid w:val="0020288D"/>
    <w:rsid w:val="00204B76"/>
    <w:rsid w:val="00205C5C"/>
    <w:rsid w:val="00206519"/>
    <w:rsid w:val="002068B2"/>
    <w:rsid w:val="00206E65"/>
    <w:rsid w:val="00207323"/>
    <w:rsid w:val="002101D5"/>
    <w:rsid w:val="002104EE"/>
    <w:rsid w:val="00211B10"/>
    <w:rsid w:val="00216758"/>
    <w:rsid w:val="0022082D"/>
    <w:rsid w:val="0022183D"/>
    <w:rsid w:val="00227DB4"/>
    <w:rsid w:val="0023079B"/>
    <w:rsid w:val="002324A2"/>
    <w:rsid w:val="00234F19"/>
    <w:rsid w:val="002361D4"/>
    <w:rsid w:val="0023674D"/>
    <w:rsid w:val="002403E2"/>
    <w:rsid w:val="00242DDA"/>
    <w:rsid w:val="00244C1E"/>
    <w:rsid w:val="00244E33"/>
    <w:rsid w:val="00246B84"/>
    <w:rsid w:val="0024783D"/>
    <w:rsid w:val="0025164A"/>
    <w:rsid w:val="0025194E"/>
    <w:rsid w:val="00253DEA"/>
    <w:rsid w:val="002617FD"/>
    <w:rsid w:val="00261FD7"/>
    <w:rsid w:val="0026459F"/>
    <w:rsid w:val="00264F18"/>
    <w:rsid w:val="00277AF5"/>
    <w:rsid w:val="00280CC3"/>
    <w:rsid w:val="00282444"/>
    <w:rsid w:val="002855C9"/>
    <w:rsid w:val="00286378"/>
    <w:rsid w:val="00290095"/>
    <w:rsid w:val="00291AB7"/>
    <w:rsid w:val="00291C61"/>
    <w:rsid w:val="00291DFB"/>
    <w:rsid w:val="00293C56"/>
    <w:rsid w:val="00294CB3"/>
    <w:rsid w:val="002951ED"/>
    <w:rsid w:val="0029643B"/>
    <w:rsid w:val="00297F4A"/>
    <w:rsid w:val="002A2BFB"/>
    <w:rsid w:val="002A39F5"/>
    <w:rsid w:val="002A49E7"/>
    <w:rsid w:val="002A4AB9"/>
    <w:rsid w:val="002A5F9D"/>
    <w:rsid w:val="002A6713"/>
    <w:rsid w:val="002B2323"/>
    <w:rsid w:val="002B726B"/>
    <w:rsid w:val="002C0AAB"/>
    <w:rsid w:val="002C1069"/>
    <w:rsid w:val="002C13DA"/>
    <w:rsid w:val="002C1E18"/>
    <w:rsid w:val="002C1EA4"/>
    <w:rsid w:val="002C21D4"/>
    <w:rsid w:val="002C2888"/>
    <w:rsid w:val="002C31A7"/>
    <w:rsid w:val="002C67A4"/>
    <w:rsid w:val="002C797F"/>
    <w:rsid w:val="002D08D7"/>
    <w:rsid w:val="002D2F84"/>
    <w:rsid w:val="002D5D26"/>
    <w:rsid w:val="002E032C"/>
    <w:rsid w:val="002E3714"/>
    <w:rsid w:val="002E4C45"/>
    <w:rsid w:val="002E5B36"/>
    <w:rsid w:val="002E5CFA"/>
    <w:rsid w:val="002E6D2C"/>
    <w:rsid w:val="002E70AC"/>
    <w:rsid w:val="002F0975"/>
    <w:rsid w:val="002F2F36"/>
    <w:rsid w:val="002F5951"/>
    <w:rsid w:val="002F5DB3"/>
    <w:rsid w:val="002F7242"/>
    <w:rsid w:val="00301091"/>
    <w:rsid w:val="003016AB"/>
    <w:rsid w:val="0030242D"/>
    <w:rsid w:val="00303869"/>
    <w:rsid w:val="003064C2"/>
    <w:rsid w:val="00307C3F"/>
    <w:rsid w:val="00311461"/>
    <w:rsid w:val="0031288C"/>
    <w:rsid w:val="003147C2"/>
    <w:rsid w:val="003165F5"/>
    <w:rsid w:val="00316D12"/>
    <w:rsid w:val="003220F9"/>
    <w:rsid w:val="00325C56"/>
    <w:rsid w:val="00325F15"/>
    <w:rsid w:val="00326452"/>
    <w:rsid w:val="00326D1A"/>
    <w:rsid w:val="00330ED4"/>
    <w:rsid w:val="003319BA"/>
    <w:rsid w:val="00331B8C"/>
    <w:rsid w:val="00333D77"/>
    <w:rsid w:val="00337C8A"/>
    <w:rsid w:val="00340EF9"/>
    <w:rsid w:val="00341C33"/>
    <w:rsid w:val="0034456C"/>
    <w:rsid w:val="00344C5C"/>
    <w:rsid w:val="00355136"/>
    <w:rsid w:val="00357CDE"/>
    <w:rsid w:val="00360340"/>
    <w:rsid w:val="003615BA"/>
    <w:rsid w:val="00366768"/>
    <w:rsid w:val="003671FC"/>
    <w:rsid w:val="003674CE"/>
    <w:rsid w:val="003700D2"/>
    <w:rsid w:val="00370775"/>
    <w:rsid w:val="00371793"/>
    <w:rsid w:val="00372EEC"/>
    <w:rsid w:val="003770C5"/>
    <w:rsid w:val="00380B68"/>
    <w:rsid w:val="003830C7"/>
    <w:rsid w:val="00384CAC"/>
    <w:rsid w:val="00385A85"/>
    <w:rsid w:val="003910F2"/>
    <w:rsid w:val="00394935"/>
    <w:rsid w:val="003969C7"/>
    <w:rsid w:val="003A441B"/>
    <w:rsid w:val="003A481C"/>
    <w:rsid w:val="003A5AFF"/>
    <w:rsid w:val="003B0EAA"/>
    <w:rsid w:val="003B466D"/>
    <w:rsid w:val="003B5ADE"/>
    <w:rsid w:val="003B62F9"/>
    <w:rsid w:val="003C2EBA"/>
    <w:rsid w:val="003C3763"/>
    <w:rsid w:val="003C3B55"/>
    <w:rsid w:val="003C50A8"/>
    <w:rsid w:val="003C6102"/>
    <w:rsid w:val="003C7973"/>
    <w:rsid w:val="003D29D9"/>
    <w:rsid w:val="003D381A"/>
    <w:rsid w:val="003E09E5"/>
    <w:rsid w:val="003E3720"/>
    <w:rsid w:val="003E445E"/>
    <w:rsid w:val="003E6FFB"/>
    <w:rsid w:val="003F07AF"/>
    <w:rsid w:val="003F3421"/>
    <w:rsid w:val="003F3BC5"/>
    <w:rsid w:val="003F4D85"/>
    <w:rsid w:val="003F5284"/>
    <w:rsid w:val="003F5CF3"/>
    <w:rsid w:val="00400E65"/>
    <w:rsid w:val="00403F94"/>
    <w:rsid w:val="00404C24"/>
    <w:rsid w:val="004061BF"/>
    <w:rsid w:val="00413224"/>
    <w:rsid w:val="00413398"/>
    <w:rsid w:val="00413A6F"/>
    <w:rsid w:val="004163D2"/>
    <w:rsid w:val="004167B8"/>
    <w:rsid w:val="00421693"/>
    <w:rsid w:val="0042241C"/>
    <w:rsid w:val="0042531A"/>
    <w:rsid w:val="004254C3"/>
    <w:rsid w:val="00425833"/>
    <w:rsid w:val="00431C45"/>
    <w:rsid w:val="0043211A"/>
    <w:rsid w:val="004374DE"/>
    <w:rsid w:val="00440946"/>
    <w:rsid w:val="00441E0D"/>
    <w:rsid w:val="00442294"/>
    <w:rsid w:val="00442AC3"/>
    <w:rsid w:val="0044370D"/>
    <w:rsid w:val="004442D1"/>
    <w:rsid w:val="0044792B"/>
    <w:rsid w:val="00450544"/>
    <w:rsid w:val="00450D61"/>
    <w:rsid w:val="00453401"/>
    <w:rsid w:val="0045473F"/>
    <w:rsid w:val="00455625"/>
    <w:rsid w:val="00455AAA"/>
    <w:rsid w:val="00456593"/>
    <w:rsid w:val="00461F5A"/>
    <w:rsid w:val="00464237"/>
    <w:rsid w:val="0046517B"/>
    <w:rsid w:val="00465648"/>
    <w:rsid w:val="00471CB8"/>
    <w:rsid w:val="004728E3"/>
    <w:rsid w:val="00474EC6"/>
    <w:rsid w:val="00477816"/>
    <w:rsid w:val="0048083C"/>
    <w:rsid w:val="0048290F"/>
    <w:rsid w:val="00490141"/>
    <w:rsid w:val="0049436A"/>
    <w:rsid w:val="0049681A"/>
    <w:rsid w:val="00496ECE"/>
    <w:rsid w:val="004973DD"/>
    <w:rsid w:val="004A12CB"/>
    <w:rsid w:val="004A2F33"/>
    <w:rsid w:val="004A3B92"/>
    <w:rsid w:val="004A56E3"/>
    <w:rsid w:val="004A5745"/>
    <w:rsid w:val="004A6CF5"/>
    <w:rsid w:val="004A6E84"/>
    <w:rsid w:val="004A76E5"/>
    <w:rsid w:val="004B2F46"/>
    <w:rsid w:val="004B3B0D"/>
    <w:rsid w:val="004B4406"/>
    <w:rsid w:val="004B6F98"/>
    <w:rsid w:val="004C3941"/>
    <w:rsid w:val="004C3EDE"/>
    <w:rsid w:val="004C70A7"/>
    <w:rsid w:val="004C751C"/>
    <w:rsid w:val="004D0CD5"/>
    <w:rsid w:val="004D2A68"/>
    <w:rsid w:val="004D5339"/>
    <w:rsid w:val="004D6789"/>
    <w:rsid w:val="004E2388"/>
    <w:rsid w:val="004E3BBB"/>
    <w:rsid w:val="004E63C9"/>
    <w:rsid w:val="004F0244"/>
    <w:rsid w:val="004F27E5"/>
    <w:rsid w:val="004F2805"/>
    <w:rsid w:val="004F2D3F"/>
    <w:rsid w:val="004F46ED"/>
    <w:rsid w:val="004F58EC"/>
    <w:rsid w:val="004F5F10"/>
    <w:rsid w:val="00501E85"/>
    <w:rsid w:val="00502047"/>
    <w:rsid w:val="00505B75"/>
    <w:rsid w:val="00506295"/>
    <w:rsid w:val="00507C95"/>
    <w:rsid w:val="00510973"/>
    <w:rsid w:val="00514451"/>
    <w:rsid w:val="005158CC"/>
    <w:rsid w:val="00515EA4"/>
    <w:rsid w:val="00520D1D"/>
    <w:rsid w:val="00522920"/>
    <w:rsid w:val="00523CE7"/>
    <w:rsid w:val="0052450D"/>
    <w:rsid w:val="00530D4A"/>
    <w:rsid w:val="00530FE4"/>
    <w:rsid w:val="0053244F"/>
    <w:rsid w:val="0053365F"/>
    <w:rsid w:val="00536847"/>
    <w:rsid w:val="0053700A"/>
    <w:rsid w:val="0053708D"/>
    <w:rsid w:val="00541EB9"/>
    <w:rsid w:val="00542C9A"/>
    <w:rsid w:val="00544BAB"/>
    <w:rsid w:val="005462D1"/>
    <w:rsid w:val="00552C07"/>
    <w:rsid w:val="0055417E"/>
    <w:rsid w:val="00555D65"/>
    <w:rsid w:val="0055681B"/>
    <w:rsid w:val="00562224"/>
    <w:rsid w:val="00564C50"/>
    <w:rsid w:val="0056565D"/>
    <w:rsid w:val="00570DEF"/>
    <w:rsid w:val="00571127"/>
    <w:rsid w:val="00572BD5"/>
    <w:rsid w:val="00572CC8"/>
    <w:rsid w:val="00575C22"/>
    <w:rsid w:val="00576286"/>
    <w:rsid w:val="00576960"/>
    <w:rsid w:val="00582A7C"/>
    <w:rsid w:val="00583E88"/>
    <w:rsid w:val="00590677"/>
    <w:rsid w:val="00590874"/>
    <w:rsid w:val="00595006"/>
    <w:rsid w:val="00595C6C"/>
    <w:rsid w:val="00597865"/>
    <w:rsid w:val="005A02AB"/>
    <w:rsid w:val="005A3E6A"/>
    <w:rsid w:val="005A4E76"/>
    <w:rsid w:val="005A613A"/>
    <w:rsid w:val="005B1B72"/>
    <w:rsid w:val="005B61CD"/>
    <w:rsid w:val="005B79FF"/>
    <w:rsid w:val="005B7BE7"/>
    <w:rsid w:val="005C0DD1"/>
    <w:rsid w:val="005C4473"/>
    <w:rsid w:val="005C58A5"/>
    <w:rsid w:val="005C5914"/>
    <w:rsid w:val="005C7FD0"/>
    <w:rsid w:val="005D00F1"/>
    <w:rsid w:val="005D4754"/>
    <w:rsid w:val="005E067E"/>
    <w:rsid w:val="005E08EF"/>
    <w:rsid w:val="005E0B31"/>
    <w:rsid w:val="005E21DD"/>
    <w:rsid w:val="005E2D9D"/>
    <w:rsid w:val="005E3C00"/>
    <w:rsid w:val="005F71B7"/>
    <w:rsid w:val="005F7DA7"/>
    <w:rsid w:val="0060299B"/>
    <w:rsid w:val="006037A6"/>
    <w:rsid w:val="00603805"/>
    <w:rsid w:val="0060497A"/>
    <w:rsid w:val="00606338"/>
    <w:rsid w:val="00607E68"/>
    <w:rsid w:val="006101D1"/>
    <w:rsid w:val="00611445"/>
    <w:rsid w:val="00611D94"/>
    <w:rsid w:val="00612E05"/>
    <w:rsid w:val="006139E6"/>
    <w:rsid w:val="006162B3"/>
    <w:rsid w:val="00617EDA"/>
    <w:rsid w:val="0062148C"/>
    <w:rsid w:val="00622FF0"/>
    <w:rsid w:val="00623D8A"/>
    <w:rsid w:val="00624111"/>
    <w:rsid w:val="00630060"/>
    <w:rsid w:val="00631CBF"/>
    <w:rsid w:val="006342F2"/>
    <w:rsid w:val="00635163"/>
    <w:rsid w:val="00643DC7"/>
    <w:rsid w:val="0064402B"/>
    <w:rsid w:val="006448AB"/>
    <w:rsid w:val="00646E84"/>
    <w:rsid w:val="00647FC8"/>
    <w:rsid w:val="00652EFF"/>
    <w:rsid w:val="00654C40"/>
    <w:rsid w:val="00656A48"/>
    <w:rsid w:val="00663740"/>
    <w:rsid w:val="0066423E"/>
    <w:rsid w:val="00667430"/>
    <w:rsid w:val="00673D2E"/>
    <w:rsid w:val="0067710F"/>
    <w:rsid w:val="0068202E"/>
    <w:rsid w:val="00682DD4"/>
    <w:rsid w:val="00683B5F"/>
    <w:rsid w:val="00683CEA"/>
    <w:rsid w:val="00686644"/>
    <w:rsid w:val="006875B4"/>
    <w:rsid w:val="0069189E"/>
    <w:rsid w:val="00691E93"/>
    <w:rsid w:val="006945DE"/>
    <w:rsid w:val="00694B6D"/>
    <w:rsid w:val="006A1DB5"/>
    <w:rsid w:val="006A5EC6"/>
    <w:rsid w:val="006B2EE2"/>
    <w:rsid w:val="006B45CD"/>
    <w:rsid w:val="006B7B19"/>
    <w:rsid w:val="006C43AA"/>
    <w:rsid w:val="006C447F"/>
    <w:rsid w:val="006C48C5"/>
    <w:rsid w:val="006C4A25"/>
    <w:rsid w:val="006C641D"/>
    <w:rsid w:val="006D064A"/>
    <w:rsid w:val="006D393A"/>
    <w:rsid w:val="006D5BC1"/>
    <w:rsid w:val="006E069F"/>
    <w:rsid w:val="006E14F1"/>
    <w:rsid w:val="006E18E8"/>
    <w:rsid w:val="006E3A8A"/>
    <w:rsid w:val="006E675E"/>
    <w:rsid w:val="006E7EA7"/>
    <w:rsid w:val="006F3289"/>
    <w:rsid w:val="006F5268"/>
    <w:rsid w:val="006F71CD"/>
    <w:rsid w:val="006F7A11"/>
    <w:rsid w:val="00700E70"/>
    <w:rsid w:val="00700EEA"/>
    <w:rsid w:val="0070149A"/>
    <w:rsid w:val="00705580"/>
    <w:rsid w:val="00711834"/>
    <w:rsid w:val="00715B65"/>
    <w:rsid w:val="00722C94"/>
    <w:rsid w:val="00723F0A"/>
    <w:rsid w:val="0072529E"/>
    <w:rsid w:val="007253E8"/>
    <w:rsid w:val="00725514"/>
    <w:rsid w:val="00726B56"/>
    <w:rsid w:val="0072760C"/>
    <w:rsid w:val="00731AF9"/>
    <w:rsid w:val="0073304C"/>
    <w:rsid w:val="00736D83"/>
    <w:rsid w:val="007431E9"/>
    <w:rsid w:val="00747A38"/>
    <w:rsid w:val="007514B5"/>
    <w:rsid w:val="00751841"/>
    <w:rsid w:val="0075266E"/>
    <w:rsid w:val="00755983"/>
    <w:rsid w:val="00757271"/>
    <w:rsid w:val="00760201"/>
    <w:rsid w:val="007614D2"/>
    <w:rsid w:val="00763C5A"/>
    <w:rsid w:val="00766499"/>
    <w:rsid w:val="0077262C"/>
    <w:rsid w:val="007752DC"/>
    <w:rsid w:val="0077663E"/>
    <w:rsid w:val="00777CCC"/>
    <w:rsid w:val="007806A1"/>
    <w:rsid w:val="00781B7B"/>
    <w:rsid w:val="007871FF"/>
    <w:rsid w:val="00790335"/>
    <w:rsid w:val="007911CD"/>
    <w:rsid w:val="007936FE"/>
    <w:rsid w:val="00794FB8"/>
    <w:rsid w:val="00795E94"/>
    <w:rsid w:val="00796C77"/>
    <w:rsid w:val="007979E9"/>
    <w:rsid w:val="00797FD0"/>
    <w:rsid w:val="007A4B23"/>
    <w:rsid w:val="007A4E61"/>
    <w:rsid w:val="007A53FC"/>
    <w:rsid w:val="007A5696"/>
    <w:rsid w:val="007A692A"/>
    <w:rsid w:val="007A6C1E"/>
    <w:rsid w:val="007A7544"/>
    <w:rsid w:val="007B085A"/>
    <w:rsid w:val="007B0D20"/>
    <w:rsid w:val="007B15C3"/>
    <w:rsid w:val="007B4755"/>
    <w:rsid w:val="007C010F"/>
    <w:rsid w:val="007C4DF4"/>
    <w:rsid w:val="007C5831"/>
    <w:rsid w:val="007D5CEA"/>
    <w:rsid w:val="007D6776"/>
    <w:rsid w:val="007D732A"/>
    <w:rsid w:val="007E0118"/>
    <w:rsid w:val="007E1FFA"/>
    <w:rsid w:val="007E2701"/>
    <w:rsid w:val="007E3C5A"/>
    <w:rsid w:val="007E3C75"/>
    <w:rsid w:val="007E4F72"/>
    <w:rsid w:val="007E6A1C"/>
    <w:rsid w:val="007F001E"/>
    <w:rsid w:val="007F0763"/>
    <w:rsid w:val="007F0C19"/>
    <w:rsid w:val="007F51B4"/>
    <w:rsid w:val="007F74F2"/>
    <w:rsid w:val="007F77CA"/>
    <w:rsid w:val="0080038B"/>
    <w:rsid w:val="00800552"/>
    <w:rsid w:val="00802B73"/>
    <w:rsid w:val="00802E4F"/>
    <w:rsid w:val="00806109"/>
    <w:rsid w:val="00807328"/>
    <w:rsid w:val="00807903"/>
    <w:rsid w:val="00814244"/>
    <w:rsid w:val="008178AF"/>
    <w:rsid w:val="008274F9"/>
    <w:rsid w:val="00827B39"/>
    <w:rsid w:val="0083071F"/>
    <w:rsid w:val="00833888"/>
    <w:rsid w:val="008404AD"/>
    <w:rsid w:val="00844879"/>
    <w:rsid w:val="00844BFD"/>
    <w:rsid w:val="00855A63"/>
    <w:rsid w:val="008568A6"/>
    <w:rsid w:val="00856B94"/>
    <w:rsid w:val="0086196E"/>
    <w:rsid w:val="00863C07"/>
    <w:rsid w:val="00863D17"/>
    <w:rsid w:val="00866680"/>
    <w:rsid w:val="00867AC7"/>
    <w:rsid w:val="008715B1"/>
    <w:rsid w:val="00874A80"/>
    <w:rsid w:val="008766C4"/>
    <w:rsid w:val="00882BAD"/>
    <w:rsid w:val="0088427A"/>
    <w:rsid w:val="00886C61"/>
    <w:rsid w:val="00886ED3"/>
    <w:rsid w:val="008870CC"/>
    <w:rsid w:val="00891E00"/>
    <w:rsid w:val="00892EE6"/>
    <w:rsid w:val="00893DF3"/>
    <w:rsid w:val="00894505"/>
    <w:rsid w:val="008A02E1"/>
    <w:rsid w:val="008A5023"/>
    <w:rsid w:val="008A59E8"/>
    <w:rsid w:val="008A6151"/>
    <w:rsid w:val="008B03AB"/>
    <w:rsid w:val="008B34FB"/>
    <w:rsid w:val="008B5190"/>
    <w:rsid w:val="008B53FE"/>
    <w:rsid w:val="008B582C"/>
    <w:rsid w:val="008B5F2D"/>
    <w:rsid w:val="008C24E1"/>
    <w:rsid w:val="008C451B"/>
    <w:rsid w:val="008C461B"/>
    <w:rsid w:val="008C4940"/>
    <w:rsid w:val="008C4C58"/>
    <w:rsid w:val="008D3842"/>
    <w:rsid w:val="008D3F10"/>
    <w:rsid w:val="008D5AB2"/>
    <w:rsid w:val="008D5C0E"/>
    <w:rsid w:val="008E5F87"/>
    <w:rsid w:val="008E6233"/>
    <w:rsid w:val="008E6447"/>
    <w:rsid w:val="008E73BE"/>
    <w:rsid w:val="008F0580"/>
    <w:rsid w:val="008F0C7D"/>
    <w:rsid w:val="008F4287"/>
    <w:rsid w:val="009009DF"/>
    <w:rsid w:val="0090348F"/>
    <w:rsid w:val="009065FC"/>
    <w:rsid w:val="00906FCF"/>
    <w:rsid w:val="0091054A"/>
    <w:rsid w:val="00911FB0"/>
    <w:rsid w:val="00915306"/>
    <w:rsid w:val="009156C3"/>
    <w:rsid w:val="00925559"/>
    <w:rsid w:val="00925F74"/>
    <w:rsid w:val="00926F8F"/>
    <w:rsid w:val="009274B9"/>
    <w:rsid w:val="00927A71"/>
    <w:rsid w:val="0093098D"/>
    <w:rsid w:val="00934049"/>
    <w:rsid w:val="00935F71"/>
    <w:rsid w:val="0093665A"/>
    <w:rsid w:val="0094184B"/>
    <w:rsid w:val="009421CD"/>
    <w:rsid w:val="00943466"/>
    <w:rsid w:val="009445FE"/>
    <w:rsid w:val="009446F2"/>
    <w:rsid w:val="009455EB"/>
    <w:rsid w:val="00950038"/>
    <w:rsid w:val="0095071D"/>
    <w:rsid w:val="00953720"/>
    <w:rsid w:val="0095509E"/>
    <w:rsid w:val="009557F2"/>
    <w:rsid w:val="009564E4"/>
    <w:rsid w:val="00960669"/>
    <w:rsid w:val="00965B23"/>
    <w:rsid w:val="00967DF1"/>
    <w:rsid w:val="00971AC0"/>
    <w:rsid w:val="00971CDE"/>
    <w:rsid w:val="00971D3E"/>
    <w:rsid w:val="00977214"/>
    <w:rsid w:val="009802ED"/>
    <w:rsid w:val="00980D24"/>
    <w:rsid w:val="00982B54"/>
    <w:rsid w:val="00982C02"/>
    <w:rsid w:val="009835FD"/>
    <w:rsid w:val="00987823"/>
    <w:rsid w:val="00994B2F"/>
    <w:rsid w:val="00995C8B"/>
    <w:rsid w:val="009A41DD"/>
    <w:rsid w:val="009A4EC1"/>
    <w:rsid w:val="009B0CF8"/>
    <w:rsid w:val="009B4709"/>
    <w:rsid w:val="009B7603"/>
    <w:rsid w:val="009C3891"/>
    <w:rsid w:val="009C4A5D"/>
    <w:rsid w:val="009C6983"/>
    <w:rsid w:val="009D01BE"/>
    <w:rsid w:val="009D089D"/>
    <w:rsid w:val="009D10CF"/>
    <w:rsid w:val="009D1468"/>
    <w:rsid w:val="009D15E4"/>
    <w:rsid w:val="009D2C20"/>
    <w:rsid w:val="009D5253"/>
    <w:rsid w:val="009D5435"/>
    <w:rsid w:val="009E1EF4"/>
    <w:rsid w:val="009E2E58"/>
    <w:rsid w:val="009E58E4"/>
    <w:rsid w:val="009E6247"/>
    <w:rsid w:val="009E7B8A"/>
    <w:rsid w:val="009F084C"/>
    <w:rsid w:val="009F1806"/>
    <w:rsid w:val="009F1954"/>
    <w:rsid w:val="009F25F6"/>
    <w:rsid w:val="009F2A56"/>
    <w:rsid w:val="009F30B3"/>
    <w:rsid w:val="009F3BF4"/>
    <w:rsid w:val="009F3CD2"/>
    <w:rsid w:val="009F41F8"/>
    <w:rsid w:val="009F47B8"/>
    <w:rsid w:val="009F4FB1"/>
    <w:rsid w:val="009F729E"/>
    <w:rsid w:val="00A02618"/>
    <w:rsid w:val="00A05FED"/>
    <w:rsid w:val="00A06552"/>
    <w:rsid w:val="00A118F5"/>
    <w:rsid w:val="00A1279F"/>
    <w:rsid w:val="00A12AD9"/>
    <w:rsid w:val="00A13709"/>
    <w:rsid w:val="00A149E5"/>
    <w:rsid w:val="00A2151F"/>
    <w:rsid w:val="00A218F0"/>
    <w:rsid w:val="00A25693"/>
    <w:rsid w:val="00A303F5"/>
    <w:rsid w:val="00A351BD"/>
    <w:rsid w:val="00A37310"/>
    <w:rsid w:val="00A401EC"/>
    <w:rsid w:val="00A41999"/>
    <w:rsid w:val="00A44CDD"/>
    <w:rsid w:val="00A458D2"/>
    <w:rsid w:val="00A5090C"/>
    <w:rsid w:val="00A52B45"/>
    <w:rsid w:val="00A530AB"/>
    <w:rsid w:val="00A5314C"/>
    <w:rsid w:val="00A53776"/>
    <w:rsid w:val="00A53D54"/>
    <w:rsid w:val="00A55C6B"/>
    <w:rsid w:val="00A57089"/>
    <w:rsid w:val="00A62045"/>
    <w:rsid w:val="00A65F17"/>
    <w:rsid w:val="00A67467"/>
    <w:rsid w:val="00A677E8"/>
    <w:rsid w:val="00A74C90"/>
    <w:rsid w:val="00A7568D"/>
    <w:rsid w:val="00A761D8"/>
    <w:rsid w:val="00A80630"/>
    <w:rsid w:val="00A80BC6"/>
    <w:rsid w:val="00A83D9B"/>
    <w:rsid w:val="00A83FD7"/>
    <w:rsid w:val="00A84477"/>
    <w:rsid w:val="00A84D80"/>
    <w:rsid w:val="00A8766C"/>
    <w:rsid w:val="00A910CE"/>
    <w:rsid w:val="00A91308"/>
    <w:rsid w:val="00A92673"/>
    <w:rsid w:val="00A96D64"/>
    <w:rsid w:val="00A96E03"/>
    <w:rsid w:val="00AA0CF3"/>
    <w:rsid w:val="00AA131D"/>
    <w:rsid w:val="00AA241B"/>
    <w:rsid w:val="00AA391A"/>
    <w:rsid w:val="00AA414E"/>
    <w:rsid w:val="00AA592F"/>
    <w:rsid w:val="00AB1653"/>
    <w:rsid w:val="00AB1C01"/>
    <w:rsid w:val="00AB34CF"/>
    <w:rsid w:val="00AB354C"/>
    <w:rsid w:val="00AB4228"/>
    <w:rsid w:val="00AB560D"/>
    <w:rsid w:val="00AB6EC8"/>
    <w:rsid w:val="00AC0713"/>
    <w:rsid w:val="00AC360E"/>
    <w:rsid w:val="00AC53E3"/>
    <w:rsid w:val="00AC5DF4"/>
    <w:rsid w:val="00AC6965"/>
    <w:rsid w:val="00AD1D90"/>
    <w:rsid w:val="00AD5BCE"/>
    <w:rsid w:val="00AD76A6"/>
    <w:rsid w:val="00AD7CBE"/>
    <w:rsid w:val="00AE3650"/>
    <w:rsid w:val="00AE469B"/>
    <w:rsid w:val="00AE6348"/>
    <w:rsid w:val="00AF5AB9"/>
    <w:rsid w:val="00AF7331"/>
    <w:rsid w:val="00AF7C00"/>
    <w:rsid w:val="00AF7FD3"/>
    <w:rsid w:val="00B00C6B"/>
    <w:rsid w:val="00B0110A"/>
    <w:rsid w:val="00B03CB2"/>
    <w:rsid w:val="00B03E84"/>
    <w:rsid w:val="00B048AF"/>
    <w:rsid w:val="00B07E18"/>
    <w:rsid w:val="00B109E7"/>
    <w:rsid w:val="00B17CED"/>
    <w:rsid w:val="00B20344"/>
    <w:rsid w:val="00B2122C"/>
    <w:rsid w:val="00B21BA7"/>
    <w:rsid w:val="00B233EC"/>
    <w:rsid w:val="00B2346A"/>
    <w:rsid w:val="00B2400A"/>
    <w:rsid w:val="00B242D1"/>
    <w:rsid w:val="00B272ED"/>
    <w:rsid w:val="00B27801"/>
    <w:rsid w:val="00B3054D"/>
    <w:rsid w:val="00B30C20"/>
    <w:rsid w:val="00B32143"/>
    <w:rsid w:val="00B33738"/>
    <w:rsid w:val="00B33CC7"/>
    <w:rsid w:val="00B34394"/>
    <w:rsid w:val="00B3531C"/>
    <w:rsid w:val="00B361CB"/>
    <w:rsid w:val="00B37CB8"/>
    <w:rsid w:val="00B469CA"/>
    <w:rsid w:val="00B50DB8"/>
    <w:rsid w:val="00B51360"/>
    <w:rsid w:val="00B52299"/>
    <w:rsid w:val="00B52336"/>
    <w:rsid w:val="00B54728"/>
    <w:rsid w:val="00B56250"/>
    <w:rsid w:val="00B61096"/>
    <w:rsid w:val="00B64345"/>
    <w:rsid w:val="00B668A9"/>
    <w:rsid w:val="00B67819"/>
    <w:rsid w:val="00B71350"/>
    <w:rsid w:val="00B71ACA"/>
    <w:rsid w:val="00B72376"/>
    <w:rsid w:val="00B74EC4"/>
    <w:rsid w:val="00B768F4"/>
    <w:rsid w:val="00B802C7"/>
    <w:rsid w:val="00B80D63"/>
    <w:rsid w:val="00B827BB"/>
    <w:rsid w:val="00B82B37"/>
    <w:rsid w:val="00B834AC"/>
    <w:rsid w:val="00B87935"/>
    <w:rsid w:val="00B93B7D"/>
    <w:rsid w:val="00B95CB2"/>
    <w:rsid w:val="00B95FE2"/>
    <w:rsid w:val="00B97542"/>
    <w:rsid w:val="00B97E8A"/>
    <w:rsid w:val="00BA6267"/>
    <w:rsid w:val="00BB1261"/>
    <w:rsid w:val="00BB4631"/>
    <w:rsid w:val="00BC1493"/>
    <w:rsid w:val="00BC2378"/>
    <w:rsid w:val="00BC4091"/>
    <w:rsid w:val="00BC6566"/>
    <w:rsid w:val="00BD18B9"/>
    <w:rsid w:val="00BD1AC8"/>
    <w:rsid w:val="00BD4349"/>
    <w:rsid w:val="00BE23BF"/>
    <w:rsid w:val="00BE7B79"/>
    <w:rsid w:val="00BF13CB"/>
    <w:rsid w:val="00BF70F4"/>
    <w:rsid w:val="00C01CE9"/>
    <w:rsid w:val="00C0383B"/>
    <w:rsid w:val="00C039E4"/>
    <w:rsid w:val="00C03FA1"/>
    <w:rsid w:val="00C05B78"/>
    <w:rsid w:val="00C06CCD"/>
    <w:rsid w:val="00C10457"/>
    <w:rsid w:val="00C111A3"/>
    <w:rsid w:val="00C15D41"/>
    <w:rsid w:val="00C1656E"/>
    <w:rsid w:val="00C16899"/>
    <w:rsid w:val="00C23AD1"/>
    <w:rsid w:val="00C23C19"/>
    <w:rsid w:val="00C25A95"/>
    <w:rsid w:val="00C25CC5"/>
    <w:rsid w:val="00C2752A"/>
    <w:rsid w:val="00C31A5D"/>
    <w:rsid w:val="00C37177"/>
    <w:rsid w:val="00C41543"/>
    <w:rsid w:val="00C41EA5"/>
    <w:rsid w:val="00C4303C"/>
    <w:rsid w:val="00C46868"/>
    <w:rsid w:val="00C471B0"/>
    <w:rsid w:val="00C51DC3"/>
    <w:rsid w:val="00C538A2"/>
    <w:rsid w:val="00C56EAD"/>
    <w:rsid w:val="00C57DA4"/>
    <w:rsid w:val="00C57F68"/>
    <w:rsid w:val="00C60BC2"/>
    <w:rsid w:val="00C61BF0"/>
    <w:rsid w:val="00C62D07"/>
    <w:rsid w:val="00C6585B"/>
    <w:rsid w:val="00C66FC3"/>
    <w:rsid w:val="00C706D9"/>
    <w:rsid w:val="00C715E4"/>
    <w:rsid w:val="00C7373B"/>
    <w:rsid w:val="00C75754"/>
    <w:rsid w:val="00C77CD8"/>
    <w:rsid w:val="00C80A55"/>
    <w:rsid w:val="00C81C1D"/>
    <w:rsid w:val="00C833EC"/>
    <w:rsid w:val="00C84E68"/>
    <w:rsid w:val="00C85619"/>
    <w:rsid w:val="00C86648"/>
    <w:rsid w:val="00C866A6"/>
    <w:rsid w:val="00C90952"/>
    <w:rsid w:val="00C92F5C"/>
    <w:rsid w:val="00C95C8C"/>
    <w:rsid w:val="00CA146A"/>
    <w:rsid w:val="00CA2864"/>
    <w:rsid w:val="00CA342C"/>
    <w:rsid w:val="00CA59DC"/>
    <w:rsid w:val="00CA5E6E"/>
    <w:rsid w:val="00CB0A2A"/>
    <w:rsid w:val="00CB2316"/>
    <w:rsid w:val="00CB3EFC"/>
    <w:rsid w:val="00CB47DC"/>
    <w:rsid w:val="00CB6429"/>
    <w:rsid w:val="00CB6E7B"/>
    <w:rsid w:val="00CC3556"/>
    <w:rsid w:val="00CC3FA2"/>
    <w:rsid w:val="00CC5967"/>
    <w:rsid w:val="00CC5EA2"/>
    <w:rsid w:val="00CC737D"/>
    <w:rsid w:val="00CD117F"/>
    <w:rsid w:val="00CD1590"/>
    <w:rsid w:val="00CD232F"/>
    <w:rsid w:val="00CD28FF"/>
    <w:rsid w:val="00CD2B05"/>
    <w:rsid w:val="00CD36F4"/>
    <w:rsid w:val="00CD3FE8"/>
    <w:rsid w:val="00CD4235"/>
    <w:rsid w:val="00CE0D9D"/>
    <w:rsid w:val="00CE1B8C"/>
    <w:rsid w:val="00CE35E3"/>
    <w:rsid w:val="00CE60F9"/>
    <w:rsid w:val="00CE79A8"/>
    <w:rsid w:val="00CE7CF4"/>
    <w:rsid w:val="00CF02CF"/>
    <w:rsid w:val="00CF1ADA"/>
    <w:rsid w:val="00CF2ABE"/>
    <w:rsid w:val="00CF7E92"/>
    <w:rsid w:val="00D018EC"/>
    <w:rsid w:val="00D041B8"/>
    <w:rsid w:val="00D05962"/>
    <w:rsid w:val="00D065F0"/>
    <w:rsid w:val="00D1091E"/>
    <w:rsid w:val="00D1293F"/>
    <w:rsid w:val="00D129C2"/>
    <w:rsid w:val="00D141D7"/>
    <w:rsid w:val="00D20E32"/>
    <w:rsid w:val="00D3067D"/>
    <w:rsid w:val="00D31D91"/>
    <w:rsid w:val="00D32A85"/>
    <w:rsid w:val="00D32BC7"/>
    <w:rsid w:val="00D359E3"/>
    <w:rsid w:val="00D53B33"/>
    <w:rsid w:val="00D55EBB"/>
    <w:rsid w:val="00D56662"/>
    <w:rsid w:val="00D57487"/>
    <w:rsid w:val="00D60E33"/>
    <w:rsid w:val="00D63360"/>
    <w:rsid w:val="00D67D41"/>
    <w:rsid w:val="00D67F7D"/>
    <w:rsid w:val="00D70B91"/>
    <w:rsid w:val="00D719F4"/>
    <w:rsid w:val="00D722AB"/>
    <w:rsid w:val="00D73092"/>
    <w:rsid w:val="00D763BF"/>
    <w:rsid w:val="00D827A6"/>
    <w:rsid w:val="00D86BC6"/>
    <w:rsid w:val="00D87DF6"/>
    <w:rsid w:val="00D93B3B"/>
    <w:rsid w:val="00D95B3F"/>
    <w:rsid w:val="00D969CD"/>
    <w:rsid w:val="00DA13D6"/>
    <w:rsid w:val="00DA1A10"/>
    <w:rsid w:val="00DA32AC"/>
    <w:rsid w:val="00DA4AF7"/>
    <w:rsid w:val="00DA58C3"/>
    <w:rsid w:val="00DB3633"/>
    <w:rsid w:val="00DB7EBC"/>
    <w:rsid w:val="00DC0D6A"/>
    <w:rsid w:val="00DC0D72"/>
    <w:rsid w:val="00DC1049"/>
    <w:rsid w:val="00DC1D93"/>
    <w:rsid w:val="00DC1E7C"/>
    <w:rsid w:val="00DC2F33"/>
    <w:rsid w:val="00DC4F3C"/>
    <w:rsid w:val="00DD08EB"/>
    <w:rsid w:val="00DD2351"/>
    <w:rsid w:val="00DD273E"/>
    <w:rsid w:val="00DD40E9"/>
    <w:rsid w:val="00DD6241"/>
    <w:rsid w:val="00DD6C41"/>
    <w:rsid w:val="00DE00C0"/>
    <w:rsid w:val="00DE0657"/>
    <w:rsid w:val="00DE0CDD"/>
    <w:rsid w:val="00DE39C4"/>
    <w:rsid w:val="00DE5F28"/>
    <w:rsid w:val="00DE6DFA"/>
    <w:rsid w:val="00DF2EF6"/>
    <w:rsid w:val="00DF3987"/>
    <w:rsid w:val="00DF4869"/>
    <w:rsid w:val="00DF72E1"/>
    <w:rsid w:val="00E03EB3"/>
    <w:rsid w:val="00E046C6"/>
    <w:rsid w:val="00E11D20"/>
    <w:rsid w:val="00E121DC"/>
    <w:rsid w:val="00E132F0"/>
    <w:rsid w:val="00E14E2D"/>
    <w:rsid w:val="00E16D72"/>
    <w:rsid w:val="00E16E46"/>
    <w:rsid w:val="00E17B8B"/>
    <w:rsid w:val="00E2342C"/>
    <w:rsid w:val="00E26BF1"/>
    <w:rsid w:val="00E30F54"/>
    <w:rsid w:val="00E32B03"/>
    <w:rsid w:val="00E33579"/>
    <w:rsid w:val="00E34C8F"/>
    <w:rsid w:val="00E36879"/>
    <w:rsid w:val="00E36F33"/>
    <w:rsid w:val="00E4031C"/>
    <w:rsid w:val="00E42445"/>
    <w:rsid w:val="00E4346F"/>
    <w:rsid w:val="00E4479A"/>
    <w:rsid w:val="00E459A4"/>
    <w:rsid w:val="00E461C2"/>
    <w:rsid w:val="00E509EC"/>
    <w:rsid w:val="00E550EB"/>
    <w:rsid w:val="00E6123A"/>
    <w:rsid w:val="00E64773"/>
    <w:rsid w:val="00E656ED"/>
    <w:rsid w:val="00E70E9C"/>
    <w:rsid w:val="00E725D9"/>
    <w:rsid w:val="00E776AA"/>
    <w:rsid w:val="00E779B1"/>
    <w:rsid w:val="00E8177A"/>
    <w:rsid w:val="00E83D8C"/>
    <w:rsid w:val="00E840A6"/>
    <w:rsid w:val="00E8460E"/>
    <w:rsid w:val="00E84CAB"/>
    <w:rsid w:val="00E8696E"/>
    <w:rsid w:val="00E924D0"/>
    <w:rsid w:val="00E949AB"/>
    <w:rsid w:val="00E95A2F"/>
    <w:rsid w:val="00EA01D1"/>
    <w:rsid w:val="00EA06C2"/>
    <w:rsid w:val="00EA0A6C"/>
    <w:rsid w:val="00EA1201"/>
    <w:rsid w:val="00EA21A5"/>
    <w:rsid w:val="00EA29DB"/>
    <w:rsid w:val="00EA4158"/>
    <w:rsid w:val="00EA4527"/>
    <w:rsid w:val="00EA482A"/>
    <w:rsid w:val="00EA4D01"/>
    <w:rsid w:val="00EA66EB"/>
    <w:rsid w:val="00EB0448"/>
    <w:rsid w:val="00EB1ECF"/>
    <w:rsid w:val="00EB2DA7"/>
    <w:rsid w:val="00EB3117"/>
    <w:rsid w:val="00EB39A6"/>
    <w:rsid w:val="00EB4341"/>
    <w:rsid w:val="00EB4DF9"/>
    <w:rsid w:val="00EB52EF"/>
    <w:rsid w:val="00EB5EF9"/>
    <w:rsid w:val="00EC0D84"/>
    <w:rsid w:val="00EC1481"/>
    <w:rsid w:val="00EC37BB"/>
    <w:rsid w:val="00EC43D6"/>
    <w:rsid w:val="00EC5350"/>
    <w:rsid w:val="00EC55B4"/>
    <w:rsid w:val="00EC5B15"/>
    <w:rsid w:val="00EC6FA7"/>
    <w:rsid w:val="00EC705E"/>
    <w:rsid w:val="00ED3CEA"/>
    <w:rsid w:val="00ED447C"/>
    <w:rsid w:val="00ED54A8"/>
    <w:rsid w:val="00ED5FB8"/>
    <w:rsid w:val="00ED68EC"/>
    <w:rsid w:val="00ED72C3"/>
    <w:rsid w:val="00EE1518"/>
    <w:rsid w:val="00EE1732"/>
    <w:rsid w:val="00EE1EFD"/>
    <w:rsid w:val="00EE2F3E"/>
    <w:rsid w:val="00EE310B"/>
    <w:rsid w:val="00EE72CD"/>
    <w:rsid w:val="00EF0425"/>
    <w:rsid w:val="00EF091B"/>
    <w:rsid w:val="00EF0E3A"/>
    <w:rsid w:val="00EF1EEF"/>
    <w:rsid w:val="00EF304A"/>
    <w:rsid w:val="00EF69DB"/>
    <w:rsid w:val="00EF6AE8"/>
    <w:rsid w:val="00EF6FD0"/>
    <w:rsid w:val="00F00599"/>
    <w:rsid w:val="00F02AE1"/>
    <w:rsid w:val="00F0346C"/>
    <w:rsid w:val="00F129EE"/>
    <w:rsid w:val="00F13A63"/>
    <w:rsid w:val="00F14D2B"/>
    <w:rsid w:val="00F15A0C"/>
    <w:rsid w:val="00F17165"/>
    <w:rsid w:val="00F227E6"/>
    <w:rsid w:val="00F23931"/>
    <w:rsid w:val="00F30B52"/>
    <w:rsid w:val="00F30C17"/>
    <w:rsid w:val="00F30E22"/>
    <w:rsid w:val="00F3182D"/>
    <w:rsid w:val="00F31D01"/>
    <w:rsid w:val="00F42CD3"/>
    <w:rsid w:val="00F46BB6"/>
    <w:rsid w:val="00F47117"/>
    <w:rsid w:val="00F50A6E"/>
    <w:rsid w:val="00F52620"/>
    <w:rsid w:val="00F536D0"/>
    <w:rsid w:val="00F601F5"/>
    <w:rsid w:val="00F61610"/>
    <w:rsid w:val="00F63303"/>
    <w:rsid w:val="00F6466C"/>
    <w:rsid w:val="00F65E82"/>
    <w:rsid w:val="00F7089B"/>
    <w:rsid w:val="00F708B5"/>
    <w:rsid w:val="00F71831"/>
    <w:rsid w:val="00F727DA"/>
    <w:rsid w:val="00F72A3C"/>
    <w:rsid w:val="00F74F88"/>
    <w:rsid w:val="00F75E37"/>
    <w:rsid w:val="00F7621F"/>
    <w:rsid w:val="00F7677A"/>
    <w:rsid w:val="00F77D44"/>
    <w:rsid w:val="00F8202F"/>
    <w:rsid w:val="00F838A8"/>
    <w:rsid w:val="00F84559"/>
    <w:rsid w:val="00F851C6"/>
    <w:rsid w:val="00F855B6"/>
    <w:rsid w:val="00F85662"/>
    <w:rsid w:val="00F8614A"/>
    <w:rsid w:val="00F87AB8"/>
    <w:rsid w:val="00F93C5E"/>
    <w:rsid w:val="00F9568E"/>
    <w:rsid w:val="00F9640A"/>
    <w:rsid w:val="00F96E9D"/>
    <w:rsid w:val="00F97283"/>
    <w:rsid w:val="00F978A2"/>
    <w:rsid w:val="00FA2DC8"/>
    <w:rsid w:val="00FA328C"/>
    <w:rsid w:val="00FA36C3"/>
    <w:rsid w:val="00FA47D4"/>
    <w:rsid w:val="00FA6294"/>
    <w:rsid w:val="00FA766F"/>
    <w:rsid w:val="00FA7E39"/>
    <w:rsid w:val="00FB33D1"/>
    <w:rsid w:val="00FB4ABA"/>
    <w:rsid w:val="00FB6166"/>
    <w:rsid w:val="00FB676C"/>
    <w:rsid w:val="00FB71C1"/>
    <w:rsid w:val="00FC67B4"/>
    <w:rsid w:val="00FD05E3"/>
    <w:rsid w:val="00FD1217"/>
    <w:rsid w:val="00FD2B04"/>
    <w:rsid w:val="00FD3A7D"/>
    <w:rsid w:val="00FD3EA3"/>
    <w:rsid w:val="00FD7732"/>
    <w:rsid w:val="00FE1B9F"/>
    <w:rsid w:val="00FE3F67"/>
    <w:rsid w:val="00FE52F5"/>
    <w:rsid w:val="00FE6E7F"/>
    <w:rsid w:val="00FF0399"/>
    <w:rsid w:val="00FF1C23"/>
    <w:rsid w:val="00FF2AE7"/>
    <w:rsid w:val="00FF3852"/>
    <w:rsid w:val="00FF4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FF0C"/>
  <w15:chartTrackingRefBased/>
  <w15:docId w15:val="{1387AD2D-4F7A-4E2A-AA04-E30B85F2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E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730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DD40E9"/>
    <w:rPr>
      <w:sz w:val="16"/>
      <w:szCs w:val="16"/>
    </w:rPr>
  </w:style>
  <w:style w:type="paragraph" w:customStyle="1" w:styleId="tv2132">
    <w:name w:val="tv2132"/>
    <w:basedOn w:val="Normal"/>
    <w:rsid w:val="00DD40E9"/>
    <w:pPr>
      <w:spacing w:line="360" w:lineRule="auto"/>
      <w:ind w:firstLine="300"/>
    </w:pPr>
    <w:rPr>
      <w:color w:val="414142"/>
      <w:sz w:val="20"/>
      <w:szCs w:val="20"/>
    </w:rPr>
  </w:style>
  <w:style w:type="table" w:styleId="TableGrid">
    <w:name w:val="Table Grid"/>
    <w:basedOn w:val="TableNormal"/>
    <w:uiPriority w:val="39"/>
    <w:rsid w:val="001E1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6868"/>
    <w:pPr>
      <w:tabs>
        <w:tab w:val="center" w:pos="4153"/>
        <w:tab w:val="right" w:pos="8306"/>
      </w:tabs>
    </w:pPr>
  </w:style>
  <w:style w:type="character" w:customStyle="1" w:styleId="HeaderChar">
    <w:name w:val="Header Char"/>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46868"/>
    <w:pPr>
      <w:tabs>
        <w:tab w:val="center" w:pos="4153"/>
        <w:tab w:val="right" w:pos="8306"/>
      </w:tabs>
    </w:pPr>
  </w:style>
  <w:style w:type="character" w:customStyle="1" w:styleId="FooterChar">
    <w:name w:val="Footer Char"/>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qFormat/>
    <w:rsid w:val="00E95A2F"/>
    <w:pPr>
      <w:ind w:left="720"/>
      <w:contextualSpacing/>
    </w:pPr>
  </w:style>
  <w:style w:type="paragraph" w:customStyle="1" w:styleId="Default">
    <w:name w:val="Default"/>
    <w:rsid w:val="00440946"/>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39"/>
    <w:rsid w:val="004163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805"/>
    <w:rPr>
      <w:color w:val="0563C1" w:themeColor="hyperlink"/>
      <w:u w:val="single"/>
    </w:rPr>
  </w:style>
  <w:style w:type="character" w:customStyle="1" w:styleId="UnresolvedMention1">
    <w:name w:val="Unresolved Mention1"/>
    <w:basedOn w:val="DefaultParagraphFont"/>
    <w:uiPriority w:val="99"/>
    <w:semiHidden/>
    <w:unhideWhenUsed/>
    <w:rsid w:val="00603805"/>
    <w:rPr>
      <w:color w:val="605E5C"/>
      <w:shd w:val="clear" w:color="auto" w:fill="E1DFDD"/>
    </w:rPr>
  </w:style>
  <w:style w:type="paragraph" w:styleId="FootnoteText">
    <w:name w:val="footnote text"/>
    <w:basedOn w:val="Normal"/>
    <w:link w:val="FootnoteTextChar"/>
    <w:uiPriority w:val="99"/>
    <w:unhideWhenUsed/>
    <w:rsid w:val="001310C6"/>
    <w:rPr>
      <w:sz w:val="20"/>
      <w:szCs w:val="20"/>
    </w:rPr>
  </w:style>
  <w:style w:type="character" w:customStyle="1" w:styleId="FootnoteTextChar">
    <w:name w:val="Footnote Text Char"/>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spacing w:after="120"/>
      <w:jc w:val="center"/>
    </w:pPr>
    <w:rPr>
      <w:szCs w:val="20"/>
      <w:lang w:eastAsia="en-US"/>
    </w:rPr>
  </w:style>
  <w:style w:type="paragraph" w:styleId="CommentText">
    <w:name w:val="annotation text"/>
    <w:basedOn w:val="Normal"/>
    <w:link w:val="CommentTextChar"/>
    <w:uiPriority w:val="99"/>
    <w:unhideWhenUsed/>
    <w:rsid w:val="00211B10"/>
    <w:rPr>
      <w:sz w:val="20"/>
      <w:szCs w:val="20"/>
    </w:rPr>
  </w:style>
  <w:style w:type="character" w:customStyle="1" w:styleId="CommentTextChar">
    <w:name w:val="Comment Text Char"/>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pPr>
      <w:spacing w:after="0" w:line="240" w:lineRule="auto"/>
    </w:pPr>
    <w:rPr>
      <w:rFonts w:ascii="Times New Roman" w:eastAsia="Times New Roman" w:hAnsi="Times New Roman" w:cs="Times New Roman"/>
      <w:sz w:val="24"/>
      <w:szCs w:val="24"/>
      <w:lang w:eastAsia="lv-LV"/>
    </w:rPr>
  </w:style>
  <w:style w:type="paragraph" w:customStyle="1" w:styleId="Para">
    <w:name w:val="Para"/>
    <w:basedOn w:val="Normal"/>
    <w:link w:val="ParaChar"/>
    <w:qFormat/>
    <w:rsid w:val="00A53D54"/>
    <w:pPr>
      <w:numPr>
        <w:numId w:val="2"/>
      </w:numPr>
      <w:spacing w:after="120"/>
      <w:ind w:left="0" w:firstLine="0"/>
      <w:jc w:val="both"/>
    </w:pPr>
    <w:rPr>
      <w:rFonts w:eastAsiaTheme="minorHAnsi" w:cstheme="minorBidi"/>
      <w:szCs w:val="22"/>
      <w:lang w:eastAsia="en-US"/>
    </w:rPr>
  </w:style>
  <w:style w:type="character" w:customStyle="1" w:styleId="ParaChar">
    <w:name w:val="Para Char"/>
    <w:basedOn w:val="DefaultParagraphFont"/>
    <w:link w:val="Para"/>
    <w:rsid w:val="00A53D54"/>
    <w:rPr>
      <w:rFonts w:ascii="Times New Roman" w:hAnsi="Times New Roman"/>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52336"/>
    <w:rPr>
      <w:b/>
      <w:bCs/>
    </w:rPr>
  </w:style>
  <w:style w:type="character" w:customStyle="1" w:styleId="CommentSubjectChar">
    <w:name w:val="Comment Subject Char"/>
    <w:basedOn w:val="CommentTextChar"/>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D73092"/>
    <w:rPr>
      <w:rFonts w:asciiTheme="majorHAnsi" w:eastAsiaTheme="majorEastAsia" w:hAnsiTheme="majorHAnsi" w:cstheme="majorBidi"/>
      <w:color w:val="2F5496" w:themeColor="accent1" w:themeShade="BF"/>
      <w:sz w:val="3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D73092"/>
    <w:rPr>
      <w:rFonts w:ascii="Segoe UI Light" w:hAnsi="Segoe UI Light" w:cs="Segoe UI Light"/>
      <w:b/>
      <w:bCs/>
      <w:sz w:val="48"/>
      <w:szCs w:val="48"/>
    </w:rPr>
  </w:style>
  <w:style w:type="character" w:customStyle="1" w:styleId="Virsraksts1Char">
    <w:name w:val="Virsraksts 1 Char"/>
    <w:basedOn w:val="DefaultParagraphFont"/>
    <w:link w:val="Virsraksts11"/>
    <w:rsid w:val="00D73092"/>
    <w:rPr>
      <w:rFonts w:ascii="Segoe UI Light" w:eastAsia="Times New Roman" w:hAnsi="Segoe UI Light" w:cs="Segoe UI Light"/>
      <w:b/>
      <w:bCs/>
      <w:sz w:val="48"/>
      <w:szCs w:val="48"/>
      <w:lang w:eastAsia="lv-LV"/>
    </w:rPr>
  </w:style>
  <w:style w:type="table" w:customStyle="1" w:styleId="TableGrid2">
    <w:name w:val="Table Grid2"/>
    <w:basedOn w:val="TableNormal"/>
    <w:next w:val="TableGrid"/>
    <w:uiPriority w:val="39"/>
    <w:rsid w:val="0080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9C3891"/>
    <w:pPr>
      <w:spacing w:before="100" w:beforeAutospacing="1" w:after="100" w:afterAutospacing="1"/>
    </w:pPr>
  </w:style>
  <w:style w:type="paragraph" w:customStyle="1" w:styleId="Body">
    <w:name w:val="Body"/>
    <w:rsid w:val="000375C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lv-LV"/>
      <w14:textOutline w14:w="0" w14:cap="flat" w14:cmpd="sng" w14:algn="ctr">
        <w14:noFill/>
        <w14:prstDash w14:val="solid"/>
        <w14:bevel/>
      </w14:textOutline>
    </w:rPr>
  </w:style>
  <w:style w:type="numbering" w:customStyle="1" w:styleId="ImportedStyle1">
    <w:name w:val="Imported Style 1"/>
    <w:rsid w:val="003165F5"/>
    <w:pPr>
      <w:numPr>
        <w:numId w:val="16"/>
      </w:numPr>
    </w:pPr>
  </w:style>
  <w:style w:type="paragraph" w:styleId="Title">
    <w:name w:val="Title"/>
    <w:basedOn w:val="Normal"/>
    <w:next w:val="Normal"/>
    <w:link w:val="TitleChar"/>
    <w:uiPriority w:val="10"/>
    <w:qFormat/>
    <w:rsid w:val="000E3C2A"/>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E3C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dc.gov.lv/"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mailto:pasts@ldc.gov.l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ldc.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pasts@ldc.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SRV-STORAGE\Gramatvediba\FAD%20atskaites\Bud&#382;eta%20izpildes%20p&#257;rskati\2021.gads\Bud&#382;eta_analize_3piel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5.2287617578520629E-2"/>
          <c:w val="0.95452196382428944"/>
          <c:h val="0.62710099698717192"/>
        </c:manualLayout>
      </c:layout>
      <c:barChart>
        <c:barDir val="col"/>
        <c:grouping val="percentStacked"/>
        <c:varyColors val="0"/>
        <c:ser>
          <c:idx val="0"/>
          <c:order val="0"/>
          <c:tx>
            <c:strRef>
              <c:f>Sheet2!$C$2</c:f>
              <c:strCache>
                <c:ptCount val="1"/>
                <c:pt idx="0">
                  <c:v>sievietes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Sheet2!$B$3:$B$5</c:f>
              <c:numCache>
                <c:formatCode>General</c:formatCode>
                <c:ptCount val="3"/>
                <c:pt idx="0">
                  <c:v>2018</c:v>
                </c:pt>
                <c:pt idx="1">
                  <c:v>2019</c:v>
                </c:pt>
                <c:pt idx="2">
                  <c:v>2020</c:v>
                </c:pt>
              </c:numCache>
            </c:numRef>
          </c:cat>
          <c:val>
            <c:numRef>
              <c:f>Sheet2!$C$3:$C$5</c:f>
              <c:numCache>
                <c:formatCode>0.00%</c:formatCode>
                <c:ptCount val="3"/>
                <c:pt idx="0">
                  <c:v>0.75700000000000001</c:v>
                </c:pt>
                <c:pt idx="1">
                  <c:v>0.78300000000000003</c:v>
                </c:pt>
                <c:pt idx="2">
                  <c:v>0.78500000000000003</c:v>
                </c:pt>
              </c:numCache>
            </c:numRef>
          </c:val>
          <c:extLst>
            <c:ext xmlns:c16="http://schemas.microsoft.com/office/drawing/2014/chart" uri="{C3380CC4-5D6E-409C-BE32-E72D297353CC}">
              <c16:uniqueId val="{00000000-D922-4034-8205-D5104DB9C204}"/>
            </c:ext>
          </c:extLst>
        </c:ser>
        <c:ser>
          <c:idx val="1"/>
          <c:order val="1"/>
          <c:tx>
            <c:strRef>
              <c:f>Sheet2!$D$2</c:f>
              <c:strCache>
                <c:ptCount val="1"/>
                <c:pt idx="0">
                  <c:v>vīrieši</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Sheet2!$B$3:$B$5</c:f>
              <c:numCache>
                <c:formatCode>General</c:formatCode>
                <c:ptCount val="3"/>
                <c:pt idx="0">
                  <c:v>2018</c:v>
                </c:pt>
                <c:pt idx="1">
                  <c:v>2019</c:v>
                </c:pt>
                <c:pt idx="2">
                  <c:v>2020</c:v>
                </c:pt>
              </c:numCache>
            </c:numRef>
          </c:cat>
          <c:val>
            <c:numRef>
              <c:f>Sheet2!$D$3:$D$5</c:f>
              <c:numCache>
                <c:formatCode>0.00%</c:formatCode>
                <c:ptCount val="3"/>
                <c:pt idx="0">
                  <c:v>0.24299999999999999</c:v>
                </c:pt>
                <c:pt idx="1">
                  <c:v>0.217</c:v>
                </c:pt>
                <c:pt idx="2">
                  <c:v>0.215</c:v>
                </c:pt>
              </c:numCache>
            </c:numRef>
          </c:val>
          <c:extLst>
            <c:ext xmlns:c16="http://schemas.microsoft.com/office/drawing/2014/chart" uri="{C3380CC4-5D6E-409C-BE32-E72D297353CC}">
              <c16:uniqueId val="{00000001-D922-4034-8205-D5104DB9C204}"/>
            </c:ext>
          </c:extLst>
        </c:ser>
        <c:dLbls>
          <c:dLblPos val="ctr"/>
          <c:showLegendKey val="0"/>
          <c:showVal val="1"/>
          <c:showCatName val="0"/>
          <c:showSerName val="0"/>
          <c:showPercent val="0"/>
          <c:showBubbleSize val="0"/>
        </c:dLbls>
        <c:gapWidth val="150"/>
        <c:overlap val="100"/>
        <c:axId val="16728256"/>
        <c:axId val="16733152"/>
      </c:barChart>
      <c:catAx>
        <c:axId val="1672825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lv-LV"/>
          </a:p>
        </c:txPr>
        <c:crossAx val="16733152"/>
        <c:crosses val="autoZero"/>
        <c:auto val="1"/>
        <c:lblAlgn val="ctr"/>
        <c:lblOffset val="100"/>
        <c:noMultiLvlLbl val="0"/>
      </c:catAx>
      <c:valAx>
        <c:axId val="16733152"/>
        <c:scaling>
          <c:orientation val="minMax"/>
        </c:scaling>
        <c:delete val="1"/>
        <c:axPos val="l"/>
        <c:numFmt formatCode="0%" sourceLinked="1"/>
        <c:majorTickMark val="out"/>
        <c:minorTickMark val="none"/>
        <c:tickLblPos val="nextTo"/>
        <c:crossAx val="16728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446901625166291E-2"/>
          <c:y val="4.5766586868949077E-2"/>
          <c:w val="0.95155252147104163"/>
          <c:h val="0.77955769882831627"/>
        </c:manualLayout>
      </c:layout>
      <c:barChart>
        <c:barDir val="col"/>
        <c:grouping val="stack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Sheet2!$C$25:$D$29</c:f>
              <c:strCache>
                <c:ptCount val="5"/>
                <c:pt idx="0">
                  <c:v>doktora grāds</c:v>
                </c:pt>
                <c:pt idx="1">
                  <c:v>augstākā izglītība</c:v>
                </c:pt>
                <c:pt idx="2">
                  <c:v>1.līmeņa augstākā profesionālā</c:v>
                </c:pt>
                <c:pt idx="3">
                  <c:v>vidējā profesionālā </c:v>
                </c:pt>
                <c:pt idx="4">
                  <c:v>vidējā  </c:v>
                </c:pt>
              </c:strCache>
            </c:strRef>
          </c:cat>
          <c:val>
            <c:numRef>
              <c:f>Sheet2!$E$25:$E$29</c:f>
              <c:numCache>
                <c:formatCode>0%</c:formatCode>
                <c:ptCount val="5"/>
                <c:pt idx="0" formatCode="0.0%">
                  <c:v>1.4999999999999999E-2</c:v>
                </c:pt>
                <c:pt idx="1">
                  <c:v>0.8</c:v>
                </c:pt>
                <c:pt idx="2" formatCode="0.0%">
                  <c:v>3.1E-2</c:v>
                </c:pt>
                <c:pt idx="3" formatCode="0.0%">
                  <c:v>0.108</c:v>
                </c:pt>
                <c:pt idx="4" formatCode="0.0%">
                  <c:v>4.5999999999999999E-2</c:v>
                </c:pt>
              </c:numCache>
            </c:numRef>
          </c:val>
          <c:extLst>
            <c:ext xmlns:c16="http://schemas.microsoft.com/office/drawing/2014/chart" uri="{C3380CC4-5D6E-409C-BE32-E72D297353CC}">
              <c16:uniqueId val="{00000000-FBB0-4C12-8516-864365B95D64}"/>
            </c:ext>
          </c:extLst>
        </c:ser>
        <c:dLbls>
          <c:dLblPos val="inBase"/>
          <c:showLegendKey val="0"/>
          <c:showVal val="1"/>
          <c:showCatName val="0"/>
          <c:showSerName val="0"/>
          <c:showPercent val="0"/>
          <c:showBubbleSize val="0"/>
        </c:dLbls>
        <c:gapWidth val="150"/>
        <c:overlap val="100"/>
        <c:axId val="16724992"/>
        <c:axId val="16730432"/>
      </c:barChart>
      <c:catAx>
        <c:axId val="16724992"/>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lv-LV"/>
          </a:p>
        </c:txPr>
        <c:crossAx val="16730432"/>
        <c:crosses val="autoZero"/>
        <c:auto val="1"/>
        <c:lblAlgn val="ctr"/>
        <c:lblOffset val="100"/>
        <c:noMultiLvlLbl val="0"/>
      </c:catAx>
      <c:valAx>
        <c:axId val="16730432"/>
        <c:scaling>
          <c:orientation val="minMax"/>
        </c:scaling>
        <c:delete val="1"/>
        <c:axPos val="l"/>
        <c:numFmt formatCode="0.0%" sourceLinked="1"/>
        <c:majorTickMark val="out"/>
        <c:minorTickMark val="none"/>
        <c:tickLblPos val="nextTo"/>
        <c:crossAx val="1672499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09680407596109E-2"/>
          <c:y val="1.1184242995266618E-2"/>
          <c:w val="0.95405600464504647"/>
          <c:h val="0.76899172214966283"/>
        </c:manualLayout>
      </c:layout>
      <c:barChart>
        <c:barDir val="bar"/>
        <c:grouping val="stacked"/>
        <c:varyColors val="0"/>
        <c:ser>
          <c:idx val="0"/>
          <c:order val="0"/>
          <c:tx>
            <c:strRef>
              <c:f>Sheet2!$C$46</c:f>
              <c:strCache>
                <c:ptCount val="1"/>
                <c:pt idx="0">
                  <c:v>līdz 30</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Sheet2!$D$46</c:f>
              <c:numCache>
                <c:formatCode>0.0%</c:formatCode>
                <c:ptCount val="1"/>
                <c:pt idx="0">
                  <c:v>0.23100000000000001</c:v>
                </c:pt>
              </c:numCache>
            </c:numRef>
          </c:val>
          <c:extLst>
            <c:ext xmlns:c16="http://schemas.microsoft.com/office/drawing/2014/chart" uri="{C3380CC4-5D6E-409C-BE32-E72D297353CC}">
              <c16:uniqueId val="{00000000-9EB0-416E-A5FF-785037DB05F2}"/>
            </c:ext>
          </c:extLst>
        </c:ser>
        <c:ser>
          <c:idx val="1"/>
          <c:order val="1"/>
          <c:tx>
            <c:strRef>
              <c:f>Sheet2!$C$47</c:f>
              <c:strCache>
                <c:ptCount val="1"/>
                <c:pt idx="0">
                  <c:v>31-40</c:v>
                </c:pt>
              </c:strCache>
            </c:strRef>
          </c:tx>
          <c:spPr>
            <a:solidFill>
              <a:srgbClr val="AFDC7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Sheet2!$D$47</c:f>
              <c:numCache>
                <c:formatCode>0.0%</c:formatCode>
                <c:ptCount val="1"/>
                <c:pt idx="0">
                  <c:v>0.26200000000000001</c:v>
                </c:pt>
              </c:numCache>
            </c:numRef>
          </c:val>
          <c:extLst>
            <c:ext xmlns:c16="http://schemas.microsoft.com/office/drawing/2014/chart" uri="{C3380CC4-5D6E-409C-BE32-E72D297353CC}">
              <c16:uniqueId val="{00000001-9EB0-416E-A5FF-785037DB05F2}"/>
            </c:ext>
          </c:extLst>
        </c:ser>
        <c:ser>
          <c:idx val="2"/>
          <c:order val="2"/>
          <c:tx>
            <c:strRef>
              <c:f>Sheet2!$C$48</c:f>
              <c:strCache>
                <c:ptCount val="1"/>
                <c:pt idx="0">
                  <c:v>41-50</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Sheet2!$D$48</c:f>
              <c:numCache>
                <c:formatCode>0.0%</c:formatCode>
                <c:ptCount val="1"/>
                <c:pt idx="0">
                  <c:v>0.13800000000000001</c:v>
                </c:pt>
              </c:numCache>
            </c:numRef>
          </c:val>
          <c:extLst>
            <c:ext xmlns:c16="http://schemas.microsoft.com/office/drawing/2014/chart" uri="{C3380CC4-5D6E-409C-BE32-E72D297353CC}">
              <c16:uniqueId val="{00000002-9EB0-416E-A5FF-785037DB05F2}"/>
            </c:ext>
          </c:extLst>
        </c:ser>
        <c:ser>
          <c:idx val="3"/>
          <c:order val="3"/>
          <c:tx>
            <c:strRef>
              <c:f>Sheet2!$C$49</c:f>
              <c:strCache>
                <c:ptCount val="1"/>
                <c:pt idx="0">
                  <c:v>51-60</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Sheet2!$D$49</c:f>
              <c:numCache>
                <c:formatCode>0.0%</c:formatCode>
                <c:ptCount val="1"/>
                <c:pt idx="0">
                  <c:v>0.215</c:v>
                </c:pt>
              </c:numCache>
            </c:numRef>
          </c:val>
          <c:extLst>
            <c:ext xmlns:c16="http://schemas.microsoft.com/office/drawing/2014/chart" uri="{C3380CC4-5D6E-409C-BE32-E72D297353CC}">
              <c16:uniqueId val="{00000003-9EB0-416E-A5FF-785037DB05F2}"/>
            </c:ext>
          </c:extLst>
        </c:ser>
        <c:ser>
          <c:idx val="4"/>
          <c:order val="4"/>
          <c:tx>
            <c:strRef>
              <c:f>Sheet2!$C$50</c:f>
              <c:strCache>
                <c:ptCount val="1"/>
                <c:pt idx="0">
                  <c:v>virs 60</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Segoe UI" panose="020B0502040204020203" pitchFamily="34" charset="0"/>
                    <a:ea typeface="+mn-ea"/>
                    <a:cs typeface="Segoe UI" panose="020B0502040204020203" pitchFamily="34"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val>
            <c:numRef>
              <c:f>Sheet2!$D$50</c:f>
              <c:numCache>
                <c:formatCode>0.0%</c:formatCode>
                <c:ptCount val="1"/>
                <c:pt idx="0">
                  <c:v>0.154</c:v>
                </c:pt>
              </c:numCache>
            </c:numRef>
          </c:val>
          <c:extLst>
            <c:ext xmlns:c16="http://schemas.microsoft.com/office/drawing/2014/chart" uri="{C3380CC4-5D6E-409C-BE32-E72D297353CC}">
              <c16:uniqueId val="{00000004-9EB0-416E-A5FF-785037DB05F2}"/>
            </c:ext>
          </c:extLst>
        </c:ser>
        <c:dLbls>
          <c:dLblPos val="ctr"/>
          <c:showLegendKey val="0"/>
          <c:showVal val="1"/>
          <c:showCatName val="0"/>
          <c:showSerName val="0"/>
          <c:showPercent val="0"/>
          <c:showBubbleSize val="0"/>
        </c:dLbls>
        <c:gapWidth val="150"/>
        <c:overlap val="100"/>
        <c:axId val="16722816"/>
        <c:axId val="16733696"/>
      </c:barChart>
      <c:catAx>
        <c:axId val="16722816"/>
        <c:scaling>
          <c:orientation val="minMax"/>
        </c:scaling>
        <c:delete val="1"/>
        <c:axPos val="l"/>
        <c:numFmt formatCode="General" sourceLinked="1"/>
        <c:majorTickMark val="out"/>
        <c:minorTickMark val="none"/>
        <c:tickLblPos val="nextTo"/>
        <c:crossAx val="16733696"/>
        <c:crosses val="autoZero"/>
        <c:auto val="1"/>
        <c:lblAlgn val="ctr"/>
        <c:lblOffset val="100"/>
        <c:noMultiLvlLbl val="0"/>
      </c:catAx>
      <c:valAx>
        <c:axId val="16733696"/>
        <c:scaling>
          <c:orientation val="minMax"/>
        </c:scaling>
        <c:delete val="1"/>
        <c:axPos val="b"/>
        <c:numFmt formatCode="0.0%" sourceLinked="1"/>
        <c:majorTickMark val="out"/>
        <c:minorTickMark val="none"/>
        <c:tickLblPos val="nextTo"/>
        <c:crossAx val="1672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Segoe UI" panose="020B0502040204020203" pitchFamily="34" charset="0"/>
              <a:ea typeface="+mn-ea"/>
              <a:cs typeface="Segoe UI" panose="020B0502040204020203" pitchFamily="34" charset="0"/>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LDC</a:t>
            </a:r>
            <a:r>
              <a:rPr lang="lv-LV"/>
              <a:t> resursi izdevumu segšanai apakšprogrammā 21.02.00, EUR</a:t>
            </a:r>
          </a:p>
          <a:p>
            <a:pPr>
              <a:defRPr/>
            </a:pPr>
            <a:endParaRPr lang="en-US"/>
          </a:p>
        </c:rich>
      </c:tx>
      <c:overlay val="0"/>
      <c:spPr>
        <a:noFill/>
        <a:ln>
          <a:noFill/>
        </a:ln>
        <a:effectLst/>
      </c:spPr>
      <c:txPr>
        <a:bodyPr rot="0" spcFirstLastPara="1" vertOverflow="clip"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percentStacked"/>
        <c:varyColors val="0"/>
        <c:ser>
          <c:idx val="0"/>
          <c:order val="0"/>
          <c:tx>
            <c:strRef>
              <c:f>Sheet1!$A$11</c:f>
              <c:strCache>
                <c:ptCount val="1"/>
                <c:pt idx="0">
                  <c:v>Ieņēmumi no maksas pakalpojumiem un citi pašu ieņēmumi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Sheet1!$B$10:$F$10</c:f>
              <c:strCache>
                <c:ptCount val="5"/>
                <c:pt idx="0">
                  <c:v>2019.g. izpilde</c:v>
                </c:pt>
                <c:pt idx="1">
                  <c:v>2020.g. izpilde</c:v>
                </c:pt>
                <c:pt idx="2">
                  <c:v>2021.g. plāns</c:v>
                </c:pt>
                <c:pt idx="3">
                  <c:v>2022.g. plāns</c:v>
                </c:pt>
                <c:pt idx="4">
                  <c:v>2023.g. plāns</c:v>
                </c:pt>
              </c:strCache>
            </c:strRef>
          </c:cat>
          <c:val>
            <c:numRef>
              <c:f>Sheet1!$B$11:$F$11</c:f>
              <c:numCache>
                <c:formatCode>General</c:formatCode>
                <c:ptCount val="5"/>
                <c:pt idx="0">
                  <c:v>883696</c:v>
                </c:pt>
                <c:pt idx="1">
                  <c:v>978995</c:v>
                </c:pt>
                <c:pt idx="2">
                  <c:v>1050523</c:v>
                </c:pt>
                <c:pt idx="3">
                  <c:v>1224059</c:v>
                </c:pt>
                <c:pt idx="4">
                  <c:v>1224059</c:v>
                </c:pt>
              </c:numCache>
            </c:numRef>
          </c:val>
          <c:extLst>
            <c:ext xmlns:c16="http://schemas.microsoft.com/office/drawing/2014/chart" uri="{C3380CC4-5D6E-409C-BE32-E72D297353CC}">
              <c16:uniqueId val="{00000000-1350-4732-9757-FC0C7E8E10F4}"/>
            </c:ext>
          </c:extLst>
        </c:ser>
        <c:ser>
          <c:idx val="1"/>
          <c:order val="1"/>
          <c:tx>
            <c:strRef>
              <c:f>Sheet1!$A$12</c:f>
              <c:strCache>
                <c:ptCount val="1"/>
                <c:pt idx="0">
                  <c:v>Dotācija no vispārējiem ieņēmumiem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Sheet1!$B$10:$F$10</c:f>
              <c:strCache>
                <c:ptCount val="5"/>
                <c:pt idx="0">
                  <c:v>2019.g. izpilde</c:v>
                </c:pt>
                <c:pt idx="1">
                  <c:v>2020.g. izpilde</c:v>
                </c:pt>
                <c:pt idx="2">
                  <c:v>2021.g. plāns</c:v>
                </c:pt>
                <c:pt idx="3">
                  <c:v>2022.g. plāns</c:v>
                </c:pt>
                <c:pt idx="4">
                  <c:v>2023.g. plāns</c:v>
                </c:pt>
              </c:strCache>
            </c:strRef>
          </c:cat>
          <c:val>
            <c:numRef>
              <c:f>Sheet1!$B$12:$F$12</c:f>
              <c:numCache>
                <c:formatCode>General</c:formatCode>
                <c:ptCount val="5"/>
                <c:pt idx="0">
                  <c:v>430869</c:v>
                </c:pt>
                <c:pt idx="1">
                  <c:v>417039</c:v>
                </c:pt>
                <c:pt idx="2">
                  <c:v>455958</c:v>
                </c:pt>
                <c:pt idx="3">
                  <c:v>373435</c:v>
                </c:pt>
                <c:pt idx="4">
                  <c:v>373435</c:v>
                </c:pt>
              </c:numCache>
            </c:numRef>
          </c:val>
          <c:extLst>
            <c:ext xmlns:c16="http://schemas.microsoft.com/office/drawing/2014/chart" uri="{C3380CC4-5D6E-409C-BE32-E72D297353CC}">
              <c16:uniqueId val="{00000001-1350-4732-9757-FC0C7E8E10F4}"/>
            </c:ext>
          </c:extLst>
        </c:ser>
        <c:dLbls>
          <c:showLegendKey val="0"/>
          <c:showVal val="0"/>
          <c:showCatName val="0"/>
          <c:showSerName val="0"/>
          <c:showPercent val="0"/>
          <c:showBubbleSize val="0"/>
        </c:dLbls>
        <c:gapWidth val="150"/>
        <c:overlap val="100"/>
        <c:axId val="16721184"/>
        <c:axId val="16731520"/>
      </c:barChart>
      <c:catAx>
        <c:axId val="16721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731520"/>
        <c:crosses val="autoZero"/>
        <c:auto val="1"/>
        <c:lblAlgn val="ctr"/>
        <c:lblOffset val="100"/>
        <c:noMultiLvlLbl val="0"/>
      </c:catAx>
      <c:valAx>
        <c:axId val="16731520"/>
        <c:scaling>
          <c:orientation val="minMax"/>
        </c:scaling>
        <c:delete val="1"/>
        <c:axPos val="l"/>
        <c:majorGridlines>
          <c:spPr>
            <a:ln w="9525">
              <a:solidFill>
                <a:schemeClr val="tx1">
                  <a:lumMod val="15000"/>
                  <a:lumOff val="85000"/>
                </a:schemeClr>
              </a:solidFill>
              <a:round/>
            </a:ln>
            <a:effectLst/>
          </c:spPr>
        </c:majorGridlines>
        <c:numFmt formatCode="0%" sourceLinked="1"/>
        <c:majorTickMark val="none"/>
        <c:minorTickMark val="none"/>
        <c:tickLblPos val="nextTo"/>
        <c:crossAx val="1672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7FED-2DFE-4354-8AA5-1A841AFE4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41077</Words>
  <Characters>23415</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Marts Kreitiņš</dc:creator>
  <cp:lastModifiedBy>Andrejs Vanags</cp:lastModifiedBy>
  <cp:revision>2</cp:revision>
  <cp:lastPrinted>2021-01-18T07:00:00Z</cp:lastPrinted>
  <dcterms:created xsi:type="dcterms:W3CDTF">2022-01-05T08:04:00Z</dcterms:created>
  <dcterms:modified xsi:type="dcterms:W3CDTF">2022-01-05T08:04:00Z</dcterms:modified>
</cp:coreProperties>
</file>